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7A8A1" w14:textId="1BA9D020" w:rsidR="00FE7FE2" w:rsidRPr="005A58CE" w:rsidRDefault="003F4E95" w:rsidP="003F4E95">
      <w:pPr>
        <w:autoSpaceDE w:val="0"/>
        <w:autoSpaceDN w:val="0"/>
        <w:adjustRightInd w:val="0"/>
        <w:spacing w:after="0" w:line="240" w:lineRule="auto"/>
        <w:rPr>
          <w:rFonts w:ascii="Arial" w:hAnsi="Arial" w:cs="Arial"/>
          <w:lang w:eastAsia="en-GB"/>
        </w:rPr>
      </w:pPr>
      <w:r w:rsidRPr="00FE7FE2">
        <w:rPr>
          <w:rFonts w:ascii="Arial" w:hAnsi="Arial" w:cs="Arial"/>
          <w:b/>
          <w:bCs/>
          <w:lang w:eastAsia="en-GB"/>
        </w:rPr>
        <w:t xml:space="preserve">Job Title </w:t>
      </w:r>
      <w:r w:rsidRPr="00FE7FE2">
        <w:rPr>
          <w:rFonts w:ascii="Arial" w:hAnsi="Arial" w:cs="Arial"/>
          <w:b/>
          <w:bCs/>
          <w:lang w:eastAsia="en-GB"/>
        </w:rPr>
        <w:tab/>
      </w:r>
      <w:r w:rsidRPr="00FE7FE2">
        <w:rPr>
          <w:rFonts w:ascii="Arial" w:hAnsi="Arial" w:cs="Arial"/>
          <w:b/>
          <w:bCs/>
          <w:lang w:eastAsia="en-GB"/>
        </w:rPr>
        <w:tab/>
      </w:r>
      <w:r w:rsidRPr="00FE7FE2">
        <w:rPr>
          <w:rFonts w:ascii="Arial" w:hAnsi="Arial" w:cs="Arial"/>
          <w:b/>
          <w:bCs/>
          <w:lang w:eastAsia="en-GB"/>
        </w:rPr>
        <w:tab/>
      </w:r>
      <w:r w:rsidRPr="00FE7FE2">
        <w:rPr>
          <w:rFonts w:ascii="Arial" w:hAnsi="Arial" w:cs="Arial"/>
          <w:lang w:eastAsia="en-GB"/>
        </w:rPr>
        <w:t xml:space="preserve">Community </w:t>
      </w:r>
      <w:r w:rsidR="00FE7FE2" w:rsidRPr="00FE7FE2">
        <w:rPr>
          <w:rFonts w:ascii="Arial" w:hAnsi="Arial" w:cs="Arial"/>
          <w:lang w:eastAsia="en-GB"/>
        </w:rPr>
        <w:t xml:space="preserve">Development </w:t>
      </w:r>
      <w:r w:rsidR="002922BE">
        <w:rPr>
          <w:rFonts w:ascii="Arial" w:hAnsi="Arial" w:cs="Arial"/>
          <w:lang w:eastAsia="en-GB"/>
        </w:rPr>
        <w:t>Worker</w:t>
      </w:r>
    </w:p>
    <w:p w14:paraId="6802E217" w14:textId="5CA20A74" w:rsidR="003F4E95" w:rsidRPr="00FE7FE2" w:rsidRDefault="003F4E95" w:rsidP="003F4E95">
      <w:pPr>
        <w:autoSpaceDE w:val="0"/>
        <w:autoSpaceDN w:val="0"/>
        <w:adjustRightInd w:val="0"/>
        <w:spacing w:after="0" w:line="240" w:lineRule="auto"/>
        <w:rPr>
          <w:rFonts w:ascii="Arial" w:hAnsi="Arial" w:cs="Arial"/>
          <w:b/>
          <w:bCs/>
          <w:lang w:eastAsia="en-GB"/>
        </w:rPr>
      </w:pPr>
      <w:r w:rsidRPr="00FE7FE2">
        <w:rPr>
          <w:rFonts w:ascii="Arial" w:hAnsi="Arial" w:cs="Arial"/>
          <w:b/>
          <w:bCs/>
          <w:lang w:eastAsia="en-GB"/>
        </w:rPr>
        <w:t>Responsible to</w:t>
      </w:r>
      <w:r w:rsidRPr="00FE7FE2">
        <w:rPr>
          <w:rFonts w:ascii="Arial" w:hAnsi="Arial" w:cs="Arial"/>
          <w:b/>
          <w:bCs/>
          <w:lang w:eastAsia="en-GB"/>
        </w:rPr>
        <w:tab/>
      </w:r>
      <w:r w:rsidRPr="00FE7FE2">
        <w:rPr>
          <w:rFonts w:ascii="Arial" w:hAnsi="Arial" w:cs="Arial"/>
          <w:b/>
          <w:bCs/>
          <w:lang w:eastAsia="en-GB"/>
        </w:rPr>
        <w:tab/>
      </w:r>
      <w:r w:rsidR="000F7DED">
        <w:rPr>
          <w:rFonts w:ascii="Arial" w:hAnsi="Arial" w:cs="Arial"/>
          <w:lang w:eastAsia="en-GB"/>
        </w:rPr>
        <w:t>SMT</w:t>
      </w:r>
      <w:r w:rsidR="00F76C55">
        <w:rPr>
          <w:rFonts w:ascii="Arial" w:hAnsi="Arial" w:cs="Arial"/>
          <w:lang w:eastAsia="en-GB"/>
        </w:rPr>
        <w:t xml:space="preserve"> </w:t>
      </w:r>
    </w:p>
    <w:p w14:paraId="45A242D5" w14:textId="5E2724AF" w:rsidR="00FE7FE2" w:rsidRPr="005A58CE" w:rsidRDefault="00FE7FE2" w:rsidP="005A58CE">
      <w:pPr>
        <w:autoSpaceDE w:val="0"/>
        <w:autoSpaceDN w:val="0"/>
        <w:adjustRightInd w:val="0"/>
        <w:spacing w:after="0" w:line="240" w:lineRule="auto"/>
        <w:ind w:left="2880" w:hanging="2880"/>
        <w:rPr>
          <w:rFonts w:ascii="Arial" w:hAnsi="Arial" w:cs="Arial"/>
          <w:lang w:eastAsia="en-GB"/>
        </w:rPr>
      </w:pPr>
      <w:r w:rsidRPr="00FE7FE2">
        <w:rPr>
          <w:rFonts w:ascii="Arial" w:hAnsi="Arial" w:cs="Arial"/>
          <w:b/>
          <w:bCs/>
          <w:lang w:eastAsia="en-GB"/>
        </w:rPr>
        <w:t>Location</w:t>
      </w:r>
      <w:r w:rsidRPr="00FE7FE2">
        <w:rPr>
          <w:rFonts w:ascii="Arial" w:hAnsi="Arial" w:cs="Arial"/>
          <w:b/>
          <w:bCs/>
          <w:lang w:eastAsia="en-GB"/>
        </w:rPr>
        <w:tab/>
      </w:r>
      <w:r w:rsidR="00F76C55" w:rsidRPr="001D339E">
        <w:rPr>
          <w:rFonts w:ascii="Arial" w:hAnsi="Arial" w:cs="Arial"/>
          <w:lang w:eastAsia="en-GB"/>
        </w:rPr>
        <w:t>Wealden i</w:t>
      </w:r>
      <w:r w:rsidR="00F76C55">
        <w:rPr>
          <w:rFonts w:ascii="Arial" w:hAnsi="Arial" w:cs="Arial"/>
          <w:lang w:eastAsia="en-GB"/>
        </w:rPr>
        <w:t>n East Sussex</w:t>
      </w:r>
      <w:r w:rsidR="002922BE">
        <w:rPr>
          <w:rFonts w:ascii="Arial" w:hAnsi="Arial" w:cs="Arial"/>
          <w:lang w:eastAsia="en-GB"/>
        </w:rPr>
        <w:t xml:space="preserve">, </w:t>
      </w:r>
      <w:r w:rsidR="00B03A0D">
        <w:rPr>
          <w:rFonts w:ascii="Arial" w:hAnsi="Arial" w:cs="Arial"/>
          <w:lang w:eastAsia="en-GB"/>
        </w:rPr>
        <w:t xml:space="preserve">hybrid </w:t>
      </w:r>
      <w:r w:rsidR="002922BE">
        <w:rPr>
          <w:rFonts w:ascii="Arial" w:hAnsi="Arial" w:cs="Arial"/>
          <w:lang w:eastAsia="en-GB"/>
        </w:rPr>
        <w:t>working</w:t>
      </w:r>
      <w:r>
        <w:rPr>
          <w:rFonts w:ascii="Arial" w:hAnsi="Arial" w:cs="Arial"/>
          <w:lang w:eastAsia="en-GB"/>
        </w:rPr>
        <w:t xml:space="preserve"> </w:t>
      </w:r>
      <w:r w:rsidR="002922BE">
        <w:rPr>
          <w:rFonts w:ascii="Arial" w:hAnsi="Arial" w:cs="Arial"/>
          <w:lang w:eastAsia="en-GB"/>
        </w:rPr>
        <w:t>at home and in communities. There is travel in your area and</w:t>
      </w:r>
      <w:r>
        <w:rPr>
          <w:rFonts w:ascii="Arial" w:hAnsi="Arial" w:cs="Arial"/>
          <w:lang w:eastAsia="en-GB"/>
        </w:rPr>
        <w:t xml:space="preserve"> </w:t>
      </w:r>
      <w:r w:rsidRPr="00FE7FE2">
        <w:rPr>
          <w:rFonts w:ascii="Arial" w:hAnsi="Arial" w:cs="Arial"/>
          <w:lang w:eastAsia="en-GB"/>
        </w:rPr>
        <w:t>across East Sussex</w:t>
      </w:r>
    </w:p>
    <w:p w14:paraId="464B27FB" w14:textId="0C01620C" w:rsidR="003F4E95" w:rsidRPr="005A58CE" w:rsidRDefault="003F4E95" w:rsidP="005A58CE">
      <w:pPr>
        <w:spacing w:after="0" w:line="240" w:lineRule="auto"/>
        <w:rPr>
          <w:rFonts w:ascii="Arial" w:eastAsia="Times New Roman" w:hAnsi="Arial" w:cs="Arial"/>
          <w:lang w:eastAsia="en-GB"/>
        </w:rPr>
      </w:pPr>
      <w:r w:rsidRPr="00FE7FE2">
        <w:rPr>
          <w:rFonts w:ascii="Arial" w:hAnsi="Arial" w:cs="Arial"/>
          <w:b/>
          <w:bCs/>
          <w:lang w:eastAsia="en-GB"/>
        </w:rPr>
        <w:t>Salary</w:t>
      </w:r>
      <w:r w:rsidRPr="00FE7FE2">
        <w:rPr>
          <w:rFonts w:ascii="Arial" w:hAnsi="Arial" w:cs="Arial"/>
          <w:b/>
          <w:bCs/>
          <w:lang w:eastAsia="en-GB"/>
        </w:rPr>
        <w:tab/>
      </w:r>
      <w:r w:rsidRPr="00FE7FE2">
        <w:rPr>
          <w:rFonts w:ascii="Arial" w:hAnsi="Arial" w:cs="Arial"/>
          <w:b/>
          <w:bCs/>
          <w:lang w:eastAsia="en-GB"/>
        </w:rPr>
        <w:tab/>
      </w:r>
      <w:r w:rsidRPr="00FE7FE2">
        <w:rPr>
          <w:rFonts w:ascii="Arial" w:hAnsi="Arial" w:cs="Arial"/>
          <w:b/>
          <w:bCs/>
          <w:lang w:eastAsia="en-GB"/>
        </w:rPr>
        <w:tab/>
      </w:r>
      <w:r w:rsidR="00FE7FE2">
        <w:rPr>
          <w:rFonts w:ascii="Arial" w:hAnsi="Arial" w:cs="Arial"/>
          <w:b/>
          <w:bCs/>
          <w:lang w:eastAsia="en-GB"/>
        </w:rPr>
        <w:tab/>
      </w:r>
      <w:r w:rsidR="00C34473">
        <w:rPr>
          <w:rFonts w:ascii="Arial" w:hAnsi="Arial" w:cs="Arial"/>
          <w:lang w:eastAsia="en-GB"/>
        </w:rPr>
        <w:t xml:space="preserve">NJC Scale </w:t>
      </w:r>
      <w:r w:rsidR="001D339E" w:rsidRPr="00797BE7">
        <w:rPr>
          <w:rFonts w:ascii="Arial" w:hAnsi="Arial" w:cs="Arial"/>
          <w:lang w:eastAsia="en-GB"/>
        </w:rPr>
        <w:t xml:space="preserve">24 </w:t>
      </w:r>
      <w:r w:rsidR="00797BE7">
        <w:rPr>
          <w:rFonts w:ascii="Arial" w:hAnsi="Arial" w:cs="Arial"/>
          <w:lang w:eastAsia="en-GB"/>
        </w:rPr>
        <w:t>- £</w:t>
      </w:r>
      <w:r w:rsidR="00797BE7" w:rsidRPr="00797BE7">
        <w:rPr>
          <w:rFonts w:ascii="Arial" w:hAnsi="Arial" w:cs="Arial"/>
          <w:lang w:eastAsia="en-GB"/>
        </w:rPr>
        <w:t>19,475</w:t>
      </w:r>
      <w:r w:rsidR="00797BE7">
        <w:rPr>
          <w:rFonts w:ascii="Arial" w:hAnsi="Arial" w:cs="Arial"/>
          <w:lang w:eastAsia="en-GB"/>
        </w:rPr>
        <w:t xml:space="preserve"> pro rata </w:t>
      </w:r>
      <w:r w:rsidR="00B43C54">
        <w:rPr>
          <w:rFonts w:ascii="Arial" w:hAnsi="Arial" w:cs="Arial"/>
          <w:lang w:eastAsia="en-GB"/>
        </w:rPr>
        <w:t>(</w:t>
      </w:r>
      <w:r w:rsidR="00797BE7" w:rsidRPr="00797BE7">
        <w:rPr>
          <w:rFonts w:ascii="Arial" w:hAnsi="Arial" w:cs="Arial"/>
          <w:lang w:eastAsia="en-GB"/>
        </w:rPr>
        <w:t>£34,314</w:t>
      </w:r>
      <w:r w:rsidR="00B43C54">
        <w:rPr>
          <w:rFonts w:ascii="Arial" w:hAnsi="Arial" w:cs="Arial"/>
          <w:lang w:eastAsia="en-GB"/>
        </w:rPr>
        <w:t xml:space="preserve"> </w:t>
      </w:r>
      <w:r w:rsidR="00797BE7">
        <w:rPr>
          <w:rFonts w:ascii="Arial" w:hAnsi="Arial" w:cs="Arial"/>
          <w:lang w:eastAsia="en-GB"/>
        </w:rPr>
        <w:t>FTE)</w:t>
      </w:r>
    </w:p>
    <w:p w14:paraId="0ACBF342" w14:textId="738695A0" w:rsidR="000F7DED" w:rsidRPr="005A58CE" w:rsidRDefault="003F4E95" w:rsidP="003F4E95">
      <w:pPr>
        <w:autoSpaceDE w:val="0"/>
        <w:autoSpaceDN w:val="0"/>
        <w:adjustRightInd w:val="0"/>
        <w:spacing w:after="0" w:line="240" w:lineRule="auto"/>
        <w:rPr>
          <w:rFonts w:ascii="Arial" w:hAnsi="Arial" w:cs="Arial"/>
          <w:lang w:eastAsia="en-GB"/>
        </w:rPr>
      </w:pPr>
      <w:r w:rsidRPr="00FE7FE2">
        <w:rPr>
          <w:rFonts w:ascii="Arial" w:hAnsi="Arial" w:cs="Arial"/>
          <w:b/>
          <w:bCs/>
          <w:lang w:eastAsia="en-GB"/>
        </w:rPr>
        <w:t>Hours per week</w:t>
      </w:r>
      <w:r w:rsidRPr="00FE7FE2">
        <w:rPr>
          <w:rFonts w:ascii="Arial" w:hAnsi="Arial" w:cs="Arial"/>
          <w:lang w:eastAsia="en-GB"/>
        </w:rPr>
        <w:tab/>
      </w:r>
      <w:r w:rsidRPr="00FE7FE2">
        <w:rPr>
          <w:rFonts w:ascii="Arial" w:hAnsi="Arial" w:cs="Arial"/>
          <w:lang w:eastAsia="en-GB"/>
        </w:rPr>
        <w:tab/>
      </w:r>
      <w:r w:rsidR="001D339E">
        <w:rPr>
          <w:rFonts w:ascii="Arial" w:hAnsi="Arial" w:cs="Arial"/>
          <w:lang w:eastAsia="en-GB"/>
        </w:rPr>
        <w:t xml:space="preserve">21 hours per week </w:t>
      </w:r>
    </w:p>
    <w:p w14:paraId="14CD747C" w14:textId="3A01F00C" w:rsidR="003F4E95" w:rsidRPr="00FE7FE2" w:rsidRDefault="003F4E95" w:rsidP="003F4E95">
      <w:pPr>
        <w:autoSpaceDE w:val="0"/>
        <w:autoSpaceDN w:val="0"/>
        <w:adjustRightInd w:val="0"/>
        <w:spacing w:after="0" w:line="240" w:lineRule="auto"/>
        <w:rPr>
          <w:rFonts w:ascii="Arial" w:hAnsi="Arial" w:cs="Arial"/>
          <w:lang w:eastAsia="en-GB"/>
        </w:rPr>
      </w:pPr>
      <w:r w:rsidRPr="00FE7FE2">
        <w:rPr>
          <w:rFonts w:ascii="Arial" w:hAnsi="Arial" w:cs="Arial"/>
          <w:b/>
          <w:bCs/>
          <w:lang w:eastAsia="en-GB"/>
        </w:rPr>
        <w:t>Pension</w:t>
      </w:r>
      <w:r w:rsidRPr="00FE7FE2">
        <w:rPr>
          <w:rFonts w:ascii="Arial" w:hAnsi="Arial" w:cs="Arial"/>
          <w:lang w:eastAsia="en-GB"/>
        </w:rPr>
        <w:tab/>
      </w:r>
      <w:r w:rsidRPr="00FE7FE2">
        <w:rPr>
          <w:rFonts w:ascii="Arial" w:hAnsi="Arial" w:cs="Arial"/>
          <w:lang w:eastAsia="en-GB"/>
        </w:rPr>
        <w:tab/>
      </w:r>
      <w:r w:rsidRPr="00FE7FE2">
        <w:rPr>
          <w:rFonts w:ascii="Arial" w:hAnsi="Arial" w:cs="Arial"/>
          <w:lang w:eastAsia="en-GB"/>
        </w:rPr>
        <w:tab/>
      </w:r>
      <w:r w:rsidR="000F7DED">
        <w:rPr>
          <w:rFonts w:ascii="Arial" w:hAnsi="Arial" w:cs="Arial"/>
          <w:lang w:eastAsia="en-GB"/>
        </w:rPr>
        <w:t>4</w:t>
      </w:r>
      <w:r w:rsidRPr="00FE7FE2">
        <w:rPr>
          <w:rFonts w:ascii="Arial" w:hAnsi="Arial" w:cs="Arial"/>
          <w:lang w:eastAsia="en-GB"/>
        </w:rPr>
        <w:t>% employer contribution</w:t>
      </w:r>
    </w:p>
    <w:p w14:paraId="479ABF6F" w14:textId="25C75C6C" w:rsidR="00FE7FE2" w:rsidRDefault="003F4E95" w:rsidP="003F4E95">
      <w:pPr>
        <w:autoSpaceDE w:val="0"/>
        <w:autoSpaceDN w:val="0"/>
        <w:adjustRightInd w:val="0"/>
        <w:spacing w:after="0" w:line="240" w:lineRule="auto"/>
        <w:rPr>
          <w:rFonts w:ascii="Arial" w:hAnsi="Arial" w:cs="Arial"/>
          <w:lang w:eastAsia="en-GB"/>
        </w:rPr>
      </w:pPr>
      <w:r w:rsidRPr="00FE7FE2">
        <w:rPr>
          <w:rFonts w:ascii="Arial" w:hAnsi="Arial" w:cs="Arial"/>
          <w:b/>
          <w:bCs/>
          <w:lang w:eastAsia="en-GB"/>
        </w:rPr>
        <w:t>Holiday</w:t>
      </w:r>
      <w:r w:rsidRPr="00FE7FE2">
        <w:rPr>
          <w:rFonts w:ascii="Arial" w:hAnsi="Arial" w:cs="Arial"/>
          <w:lang w:eastAsia="en-GB"/>
        </w:rPr>
        <w:tab/>
      </w:r>
      <w:r w:rsidRPr="00FE7FE2">
        <w:rPr>
          <w:rFonts w:ascii="Arial" w:hAnsi="Arial" w:cs="Arial"/>
          <w:lang w:eastAsia="en-GB"/>
        </w:rPr>
        <w:tab/>
      </w:r>
      <w:r w:rsidRPr="00FE7FE2">
        <w:rPr>
          <w:rFonts w:ascii="Arial" w:hAnsi="Arial" w:cs="Arial"/>
          <w:lang w:eastAsia="en-GB"/>
        </w:rPr>
        <w:tab/>
      </w:r>
      <w:r w:rsidR="00FE7FE2" w:rsidRPr="00FE7FE2">
        <w:rPr>
          <w:rFonts w:ascii="Arial" w:hAnsi="Arial" w:cs="Arial"/>
          <w:lang w:eastAsia="en-GB"/>
        </w:rPr>
        <w:t xml:space="preserve">pro rata: </w:t>
      </w:r>
      <w:r w:rsidRPr="00FE7FE2">
        <w:rPr>
          <w:rFonts w:ascii="Arial" w:hAnsi="Arial" w:cs="Arial"/>
          <w:lang w:eastAsia="en-GB"/>
        </w:rPr>
        <w:t>2</w:t>
      </w:r>
      <w:r w:rsidR="00FE7FE2" w:rsidRPr="00FE7FE2">
        <w:rPr>
          <w:rFonts w:ascii="Arial" w:hAnsi="Arial" w:cs="Arial"/>
          <w:lang w:eastAsia="en-GB"/>
        </w:rPr>
        <w:t>5</w:t>
      </w:r>
      <w:r w:rsidRPr="00FE7FE2">
        <w:rPr>
          <w:rFonts w:ascii="Arial" w:hAnsi="Arial" w:cs="Arial"/>
          <w:lang w:eastAsia="en-GB"/>
        </w:rPr>
        <w:t xml:space="preserve"> days</w:t>
      </w:r>
      <w:r w:rsidR="000248CA">
        <w:rPr>
          <w:rFonts w:ascii="Arial" w:hAnsi="Arial" w:cs="Arial"/>
          <w:lang w:eastAsia="en-GB"/>
        </w:rPr>
        <w:t xml:space="preserve"> increasing annually</w:t>
      </w:r>
      <w:r w:rsidRPr="00FE7FE2">
        <w:rPr>
          <w:rFonts w:ascii="Arial" w:hAnsi="Arial" w:cs="Arial"/>
          <w:lang w:eastAsia="en-GB"/>
        </w:rPr>
        <w:t xml:space="preserve"> plus statutory holidays </w:t>
      </w:r>
    </w:p>
    <w:p w14:paraId="4E243AE3" w14:textId="68BA82D9" w:rsidR="00FE7FE2" w:rsidRPr="00FE7FE2" w:rsidRDefault="00FE7FE2" w:rsidP="003F4E95">
      <w:pPr>
        <w:autoSpaceDE w:val="0"/>
        <w:autoSpaceDN w:val="0"/>
        <w:adjustRightInd w:val="0"/>
        <w:spacing w:after="0" w:line="240" w:lineRule="auto"/>
        <w:rPr>
          <w:rFonts w:ascii="Arial" w:hAnsi="Arial" w:cs="Arial"/>
          <w:lang w:eastAsia="en-GB"/>
        </w:rPr>
      </w:pPr>
      <w:r w:rsidRPr="00FE7FE2">
        <w:rPr>
          <w:rFonts w:ascii="Arial" w:hAnsi="Arial" w:cs="Arial"/>
          <w:b/>
          <w:bCs/>
          <w:lang w:eastAsia="en-GB"/>
        </w:rPr>
        <w:t>Contract</w:t>
      </w:r>
      <w:r>
        <w:rPr>
          <w:rFonts w:ascii="Arial" w:hAnsi="Arial" w:cs="Arial"/>
          <w:lang w:eastAsia="en-GB"/>
        </w:rPr>
        <w:tab/>
      </w:r>
      <w:r>
        <w:rPr>
          <w:rFonts w:ascii="Arial" w:hAnsi="Arial" w:cs="Arial"/>
          <w:lang w:eastAsia="en-GB"/>
        </w:rPr>
        <w:tab/>
      </w:r>
      <w:r>
        <w:rPr>
          <w:rFonts w:ascii="Arial" w:hAnsi="Arial" w:cs="Arial"/>
          <w:lang w:eastAsia="en-GB"/>
        </w:rPr>
        <w:tab/>
        <w:t>Permanent</w:t>
      </w:r>
    </w:p>
    <w:p w14:paraId="791006E9" w14:textId="77777777" w:rsidR="005A58CE" w:rsidRDefault="005A58CE" w:rsidP="00EC36DF">
      <w:pPr>
        <w:contextualSpacing/>
        <w:rPr>
          <w:rFonts w:ascii="Arial" w:hAnsi="Arial" w:cs="Arial"/>
          <w:b/>
        </w:rPr>
      </w:pPr>
    </w:p>
    <w:p w14:paraId="711833D2" w14:textId="735AE6BA" w:rsidR="005A58CE" w:rsidRDefault="005A58CE" w:rsidP="00EC36DF">
      <w:pPr>
        <w:contextualSpacing/>
        <w:rPr>
          <w:rFonts w:ascii="Arial" w:hAnsi="Arial" w:cs="Arial"/>
          <w:b/>
        </w:rPr>
      </w:pPr>
      <w:r>
        <w:rPr>
          <w:rFonts w:ascii="Arial" w:hAnsi="Arial" w:cs="Arial"/>
          <w:b/>
        </w:rPr>
        <w:t xml:space="preserve">1 </w:t>
      </w:r>
      <w:r w:rsidRPr="005A58CE">
        <w:rPr>
          <w:rFonts w:ascii="Arial" w:hAnsi="Arial" w:cs="Arial"/>
          <w:bCs/>
        </w:rPr>
        <w:t>About 3VA, Purpose of the role, The context for our work</w:t>
      </w:r>
    </w:p>
    <w:p w14:paraId="2271368E" w14:textId="018382A7" w:rsidR="005A58CE" w:rsidRDefault="005A58CE" w:rsidP="00EC36DF">
      <w:pPr>
        <w:contextualSpacing/>
        <w:rPr>
          <w:rFonts w:ascii="Arial" w:hAnsi="Arial" w:cs="Arial"/>
          <w:b/>
        </w:rPr>
      </w:pPr>
      <w:r>
        <w:rPr>
          <w:rFonts w:ascii="Arial" w:hAnsi="Arial" w:cs="Arial"/>
          <w:b/>
        </w:rPr>
        <w:t xml:space="preserve">2 </w:t>
      </w:r>
      <w:r w:rsidRPr="005A58CE">
        <w:rPr>
          <w:rFonts w:ascii="Arial" w:hAnsi="Arial" w:cs="Arial"/>
          <w:bCs/>
        </w:rPr>
        <w:t>The four functions of the LIQA, and the context for 3VA’s work in communities</w:t>
      </w:r>
    </w:p>
    <w:p w14:paraId="22747EC9" w14:textId="0E37AC1F" w:rsidR="005A58CE" w:rsidRPr="005A58CE" w:rsidRDefault="005A58CE" w:rsidP="00EC36DF">
      <w:pPr>
        <w:contextualSpacing/>
        <w:rPr>
          <w:rFonts w:ascii="Arial" w:hAnsi="Arial" w:cs="Arial"/>
          <w:bCs/>
        </w:rPr>
      </w:pPr>
      <w:r>
        <w:rPr>
          <w:rFonts w:ascii="Arial" w:hAnsi="Arial" w:cs="Arial"/>
          <w:b/>
        </w:rPr>
        <w:t xml:space="preserve">3 </w:t>
      </w:r>
      <w:r w:rsidRPr="005A58CE">
        <w:rPr>
          <w:rFonts w:ascii="Arial" w:hAnsi="Arial" w:cs="Arial"/>
          <w:bCs/>
        </w:rPr>
        <w:t>Deliverables</w:t>
      </w:r>
    </w:p>
    <w:p w14:paraId="16E22D1E" w14:textId="77777777" w:rsidR="0043540C" w:rsidRDefault="005A58CE" w:rsidP="0043540C">
      <w:pPr>
        <w:contextualSpacing/>
        <w:rPr>
          <w:rFonts w:ascii="Arial" w:hAnsi="Arial" w:cs="Arial"/>
          <w:bCs/>
        </w:rPr>
      </w:pPr>
      <w:r>
        <w:rPr>
          <w:rFonts w:ascii="Arial" w:hAnsi="Arial" w:cs="Arial"/>
          <w:b/>
        </w:rPr>
        <w:t xml:space="preserve">4 </w:t>
      </w:r>
      <w:r w:rsidRPr="005A58CE">
        <w:rPr>
          <w:rFonts w:ascii="Arial" w:hAnsi="Arial" w:cs="Arial"/>
          <w:bCs/>
        </w:rPr>
        <w:t>Person Specification</w:t>
      </w:r>
    </w:p>
    <w:p w14:paraId="4343D71B" w14:textId="3A241FBB" w:rsidR="0043540C" w:rsidRPr="0043540C" w:rsidRDefault="005A58CE" w:rsidP="0043540C">
      <w:pPr>
        <w:contextualSpacing/>
        <w:rPr>
          <w:rFonts w:ascii="Arial" w:hAnsi="Arial" w:cs="Arial"/>
          <w:b/>
        </w:rPr>
      </w:pPr>
      <w:r>
        <w:rPr>
          <w:rFonts w:ascii="Arial" w:hAnsi="Arial" w:cs="Arial"/>
          <w:b/>
        </w:rPr>
        <w:t xml:space="preserve">5 </w:t>
      </w:r>
      <w:r w:rsidR="0043540C" w:rsidRPr="0043540C">
        <w:rPr>
          <w:rFonts w:ascii="Arial" w:hAnsi="Arial" w:cs="Arial"/>
          <w:color w:val="000000" w:themeColor="text1"/>
        </w:rPr>
        <w:t>Appendix: LIQA Key Deliverables</w:t>
      </w:r>
    </w:p>
    <w:p w14:paraId="3061045F" w14:textId="77777777" w:rsidR="005A58CE" w:rsidRDefault="005A58CE" w:rsidP="003F4E95">
      <w:pPr>
        <w:spacing w:after="0" w:line="240"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0248CA" w14:paraId="16E7FC25" w14:textId="77777777" w:rsidTr="00A838DE">
        <w:tc>
          <w:tcPr>
            <w:tcW w:w="9016" w:type="dxa"/>
            <w:shd w:val="clear" w:color="auto" w:fill="C6D9F1" w:themeFill="text2" w:themeFillTint="33"/>
          </w:tcPr>
          <w:p w14:paraId="40D3C2E1" w14:textId="6C31693B" w:rsidR="000248CA" w:rsidRPr="000248CA" w:rsidRDefault="000248CA" w:rsidP="003F4E95">
            <w:pPr>
              <w:contextualSpacing/>
              <w:rPr>
                <w:rFonts w:ascii="Times New Roman" w:hAnsi="Times New Roman" w:cs="Times New Roman"/>
                <w:b/>
                <w:i/>
                <w:iCs/>
                <w:sz w:val="36"/>
                <w:szCs w:val="36"/>
              </w:rPr>
            </w:pPr>
            <w:r w:rsidRPr="005A58CE">
              <w:rPr>
                <w:rFonts w:ascii="Times New Roman" w:hAnsi="Times New Roman" w:cs="Times New Roman"/>
                <w:b/>
                <w:i/>
                <w:iCs/>
                <w:sz w:val="36"/>
                <w:szCs w:val="36"/>
              </w:rPr>
              <w:t>1</w:t>
            </w:r>
          </w:p>
        </w:tc>
      </w:tr>
      <w:tr w:rsidR="000248CA" w14:paraId="6D54B299" w14:textId="77777777">
        <w:tc>
          <w:tcPr>
            <w:tcW w:w="9016" w:type="dxa"/>
          </w:tcPr>
          <w:p w14:paraId="458F2EF7" w14:textId="77777777" w:rsidR="000248CA" w:rsidRPr="00FE7FE2" w:rsidRDefault="000248CA" w:rsidP="000248CA">
            <w:pPr>
              <w:contextualSpacing/>
              <w:rPr>
                <w:rFonts w:ascii="Arial" w:hAnsi="Arial" w:cs="Arial"/>
                <w:b/>
              </w:rPr>
            </w:pPr>
            <w:r w:rsidRPr="00FE7FE2">
              <w:rPr>
                <w:rFonts w:ascii="Arial" w:hAnsi="Arial" w:cs="Arial"/>
                <w:b/>
              </w:rPr>
              <w:t>About 3VA</w:t>
            </w:r>
          </w:p>
          <w:p w14:paraId="210987F5" w14:textId="77777777" w:rsidR="000248CA" w:rsidRPr="00FE7FE2" w:rsidRDefault="000248CA" w:rsidP="000248CA">
            <w:pPr>
              <w:pStyle w:val="NormalWeb"/>
              <w:spacing w:before="0" w:after="0"/>
              <w:jc w:val="both"/>
              <w:rPr>
                <w:rFonts w:ascii="Arial" w:hAnsi="Arial" w:cs="Arial"/>
                <w:b/>
                <w:sz w:val="22"/>
                <w:szCs w:val="22"/>
              </w:rPr>
            </w:pPr>
            <w:r w:rsidRPr="00FE7FE2">
              <w:rPr>
                <w:rStyle w:val="Strong"/>
                <w:rFonts w:ascii="Arial" w:hAnsi="Arial" w:cs="Arial"/>
                <w:b w:val="0"/>
                <w:sz w:val="22"/>
                <w:szCs w:val="22"/>
              </w:rPr>
              <w:t xml:space="preserve">We are the Voluntary Action for Eastbourne, Lewes and Wealden. We enable and support community groups, voluntary </w:t>
            </w:r>
            <w:proofErr w:type="spellStart"/>
            <w:r w:rsidRPr="00FE7FE2">
              <w:rPr>
                <w:rStyle w:val="Strong"/>
                <w:rFonts w:ascii="Arial" w:hAnsi="Arial" w:cs="Arial"/>
                <w:b w:val="0"/>
                <w:sz w:val="22"/>
                <w:szCs w:val="22"/>
              </w:rPr>
              <w:t>organisations</w:t>
            </w:r>
            <w:proofErr w:type="spellEnd"/>
            <w:r w:rsidRPr="00FE7FE2">
              <w:rPr>
                <w:rStyle w:val="Strong"/>
                <w:rFonts w:ascii="Arial" w:hAnsi="Arial" w:cs="Arial"/>
                <w:b w:val="0"/>
                <w:sz w:val="22"/>
                <w:szCs w:val="22"/>
              </w:rPr>
              <w:t xml:space="preserve"> and individuals across East Sussex, to improve quality of life and equality of opportunity for everyone. </w:t>
            </w:r>
            <w:r w:rsidRPr="00FE7FE2">
              <w:rPr>
                <w:rFonts w:ascii="Arial" w:hAnsi="Arial" w:cs="Arial"/>
                <w:sz w:val="22"/>
                <w:szCs w:val="22"/>
              </w:rPr>
              <w:t>We represent and advocate for the voluntary and community sector with local government and other statutory authorities.</w:t>
            </w:r>
          </w:p>
          <w:p w14:paraId="5CC0D914" w14:textId="77777777" w:rsidR="000248CA" w:rsidRDefault="000248CA" w:rsidP="003F4E95">
            <w:pPr>
              <w:contextualSpacing/>
              <w:rPr>
                <w:rFonts w:ascii="Arial" w:hAnsi="Arial" w:cs="Arial"/>
                <w:b/>
              </w:rPr>
            </w:pPr>
          </w:p>
        </w:tc>
      </w:tr>
      <w:tr w:rsidR="000248CA" w14:paraId="77810083" w14:textId="77777777">
        <w:tc>
          <w:tcPr>
            <w:tcW w:w="9016" w:type="dxa"/>
          </w:tcPr>
          <w:p w14:paraId="3EA58004" w14:textId="5D1E3FA0" w:rsidR="000248CA" w:rsidRPr="00227F49" w:rsidRDefault="000248CA" w:rsidP="000248CA">
            <w:pPr>
              <w:rPr>
                <w:rFonts w:ascii="Arial" w:hAnsi="Arial" w:cs="Arial"/>
                <w:b/>
              </w:rPr>
            </w:pPr>
            <w:r>
              <w:rPr>
                <w:rFonts w:ascii="Arial" w:hAnsi="Arial" w:cs="Arial"/>
                <w:b/>
              </w:rPr>
              <w:t>P</w:t>
            </w:r>
            <w:r w:rsidRPr="00227F49">
              <w:rPr>
                <w:rFonts w:ascii="Arial" w:hAnsi="Arial" w:cs="Arial"/>
                <w:b/>
              </w:rPr>
              <w:t>urpose</w:t>
            </w:r>
            <w:r w:rsidR="00C15A90">
              <w:rPr>
                <w:rFonts w:ascii="Arial" w:hAnsi="Arial" w:cs="Arial"/>
                <w:b/>
              </w:rPr>
              <w:t xml:space="preserve"> and context</w:t>
            </w:r>
            <w:r w:rsidRPr="00227F49">
              <w:rPr>
                <w:rFonts w:ascii="Arial" w:hAnsi="Arial" w:cs="Arial"/>
                <w:b/>
              </w:rPr>
              <w:t xml:space="preserve"> of the role</w:t>
            </w:r>
          </w:p>
          <w:p w14:paraId="6E2CE6ED" w14:textId="77777777" w:rsidR="000248CA" w:rsidRDefault="000248CA">
            <w:pPr>
              <w:pStyle w:val="NoSpacing"/>
              <w:numPr>
                <w:ilvl w:val="0"/>
                <w:numId w:val="8"/>
              </w:numPr>
              <w:jc w:val="both"/>
              <w:rPr>
                <w:rFonts w:ascii="Arial" w:hAnsi="Arial" w:cs="Arial"/>
                <w:color w:val="000000" w:themeColor="text1"/>
              </w:rPr>
            </w:pPr>
            <w:r w:rsidRPr="00EF51CE">
              <w:rPr>
                <w:rFonts w:ascii="Arial" w:hAnsi="Arial" w:cs="Arial"/>
                <w:color w:val="000000" w:themeColor="text1"/>
              </w:rPr>
              <w:t>Community Development Workers</w:t>
            </w:r>
            <w:r>
              <w:rPr>
                <w:rFonts w:ascii="Arial" w:hAnsi="Arial" w:cs="Arial"/>
                <w:color w:val="000000" w:themeColor="text1"/>
              </w:rPr>
              <w:t xml:space="preserve"> develop, support, facilitate</w:t>
            </w:r>
            <w:r w:rsidRPr="00AD682F">
              <w:rPr>
                <w:rFonts w:ascii="Arial" w:hAnsi="Arial" w:cs="Arial"/>
                <w:color w:val="000000" w:themeColor="text1"/>
              </w:rPr>
              <w:t xml:space="preserve"> a vibrant,</w:t>
            </w:r>
            <w:r>
              <w:rPr>
                <w:rFonts w:ascii="Arial" w:hAnsi="Arial" w:cs="Arial"/>
                <w:color w:val="000000" w:themeColor="text1"/>
              </w:rPr>
              <w:t xml:space="preserve"> </w:t>
            </w:r>
            <w:r w:rsidRPr="00AD682F">
              <w:rPr>
                <w:rFonts w:ascii="Arial" w:hAnsi="Arial" w:cs="Arial"/>
                <w:color w:val="000000" w:themeColor="text1"/>
              </w:rPr>
              <w:t>dynamic and connected voluntary and community sector in East</w:t>
            </w:r>
            <w:r>
              <w:rPr>
                <w:rFonts w:ascii="Arial" w:hAnsi="Arial" w:cs="Arial"/>
                <w:color w:val="000000" w:themeColor="text1"/>
              </w:rPr>
              <w:t xml:space="preserve"> Sussex</w:t>
            </w:r>
            <w:r w:rsidRPr="00AD682F">
              <w:rPr>
                <w:rFonts w:ascii="Arial" w:hAnsi="Arial" w:cs="Arial"/>
                <w:color w:val="000000" w:themeColor="text1"/>
              </w:rPr>
              <w:t xml:space="preserve">, building capacity in individuals and groups to support local activities and initiatives which benefit </w:t>
            </w:r>
            <w:r>
              <w:rPr>
                <w:rFonts w:ascii="Arial" w:hAnsi="Arial" w:cs="Arial"/>
                <w:color w:val="000000" w:themeColor="text1"/>
              </w:rPr>
              <w:t>the</w:t>
            </w:r>
            <w:r w:rsidRPr="00AD682F">
              <w:rPr>
                <w:rFonts w:ascii="Arial" w:hAnsi="Arial" w:cs="Arial"/>
                <w:color w:val="000000" w:themeColor="text1"/>
              </w:rPr>
              <w:t xml:space="preserve"> community</w:t>
            </w:r>
            <w:r>
              <w:rPr>
                <w:rFonts w:ascii="Arial" w:hAnsi="Arial" w:cs="Arial"/>
                <w:color w:val="000000" w:themeColor="text1"/>
              </w:rPr>
              <w:t>; and alongside colleagues delivering Beachy Head Ambassadors, Homes for Ukraine, Wealden Food Partnership and Lewes District Cost of Living programmes.</w:t>
            </w:r>
          </w:p>
          <w:p w14:paraId="4BA40B42" w14:textId="77777777" w:rsidR="000248CA" w:rsidRDefault="000248CA">
            <w:pPr>
              <w:pStyle w:val="NoSpacing"/>
              <w:numPr>
                <w:ilvl w:val="0"/>
                <w:numId w:val="8"/>
              </w:numPr>
              <w:jc w:val="both"/>
              <w:rPr>
                <w:rFonts w:ascii="Arial" w:hAnsi="Arial" w:cs="Arial"/>
                <w:color w:val="000000" w:themeColor="text1"/>
              </w:rPr>
            </w:pPr>
            <w:r>
              <w:rPr>
                <w:rFonts w:ascii="Arial" w:hAnsi="Arial" w:cs="Arial"/>
                <w:color w:val="000000" w:themeColor="text1"/>
              </w:rPr>
              <w:t xml:space="preserve">Manage the </w:t>
            </w:r>
            <w:r w:rsidRPr="00EF51CE">
              <w:rPr>
                <w:rFonts w:ascii="Arial" w:hAnsi="Arial" w:cs="Arial"/>
                <w:color w:val="000000" w:themeColor="text1"/>
              </w:rPr>
              <w:t xml:space="preserve">disbursement of £10,000 annually in each of </w:t>
            </w:r>
            <w:r>
              <w:rPr>
                <w:rFonts w:ascii="Arial" w:hAnsi="Arial" w:cs="Arial"/>
                <w:color w:val="000000" w:themeColor="text1"/>
              </w:rPr>
              <w:t xml:space="preserve">Eastbourne and Wealden </w:t>
            </w:r>
            <w:r w:rsidRPr="00EF51CE">
              <w:rPr>
                <w:rFonts w:ascii="Arial" w:hAnsi="Arial" w:cs="Arial"/>
                <w:color w:val="000000" w:themeColor="text1"/>
              </w:rPr>
              <w:t xml:space="preserve">the three areas, to support the Key Deliverables set out in </w:t>
            </w:r>
            <w:r>
              <w:rPr>
                <w:rFonts w:ascii="Arial" w:hAnsi="Arial" w:cs="Arial"/>
                <w:color w:val="000000" w:themeColor="text1"/>
              </w:rPr>
              <w:t>Appendix 1</w:t>
            </w:r>
            <w:r w:rsidRPr="00EF51CE">
              <w:rPr>
                <w:rFonts w:ascii="Arial" w:hAnsi="Arial" w:cs="Arial"/>
                <w:color w:val="000000" w:themeColor="text1"/>
              </w:rPr>
              <w:t>.</w:t>
            </w:r>
          </w:p>
          <w:p w14:paraId="2F70F6BB" w14:textId="77777777" w:rsidR="00C15A90" w:rsidRDefault="00C15A90" w:rsidP="00C15A90">
            <w:pPr>
              <w:pStyle w:val="NoSpacing"/>
              <w:jc w:val="both"/>
              <w:rPr>
                <w:rFonts w:ascii="Arial" w:hAnsi="Arial" w:cs="Arial"/>
                <w:color w:val="000000" w:themeColor="text1"/>
              </w:rPr>
            </w:pPr>
          </w:p>
          <w:p w14:paraId="03CD76D0" w14:textId="77777777" w:rsidR="00C15A90" w:rsidRPr="00FB3421" w:rsidRDefault="00C15A90" w:rsidP="00C15A90">
            <w:pPr>
              <w:rPr>
                <w:rFonts w:ascii="Arial" w:hAnsi="Arial" w:cs="Arial"/>
                <w:b/>
              </w:rPr>
            </w:pPr>
            <w:r w:rsidRPr="00FB3421">
              <w:rPr>
                <w:rFonts w:ascii="Arial" w:hAnsi="Arial" w:cs="Arial"/>
                <w:b/>
              </w:rPr>
              <w:t>The context for our work</w:t>
            </w:r>
          </w:p>
          <w:p w14:paraId="7C53C234" w14:textId="77777777" w:rsidR="00C15A90" w:rsidRDefault="00C15A90" w:rsidP="00C15A90">
            <w:pPr>
              <w:jc w:val="both"/>
              <w:rPr>
                <w:rFonts w:ascii="Arial" w:hAnsi="Arial" w:cs="Arial"/>
                <w:bCs/>
              </w:rPr>
            </w:pPr>
            <w:r w:rsidRPr="009171A7">
              <w:rPr>
                <w:rFonts w:ascii="Arial" w:hAnsi="Arial" w:cs="Arial"/>
                <w:bCs/>
              </w:rPr>
              <w:t>3VA holds NAVCA’s Local Infrastructure Quality Award (LIQA) which is also the context for this job role.</w:t>
            </w:r>
            <w:r>
              <w:rPr>
                <w:rFonts w:ascii="Arial" w:hAnsi="Arial" w:cs="Arial"/>
                <w:bCs/>
              </w:rPr>
              <w:t xml:space="preserve">  The LIQA is closely aligned to four groupings of evidence-based community-centred interventions for wellbeing that share key features and are underpinned by the core concepts of: voice and control; leading people to having a greater say in their lives and health; equity; social connectedness.</w:t>
            </w:r>
          </w:p>
          <w:p w14:paraId="372800BA" w14:textId="77777777" w:rsidR="00C15A90" w:rsidRPr="00EF51CE" w:rsidRDefault="00C15A90" w:rsidP="00C15A90">
            <w:pPr>
              <w:pStyle w:val="NoSpacing"/>
              <w:jc w:val="both"/>
              <w:rPr>
                <w:rFonts w:ascii="Arial" w:hAnsi="Arial" w:cs="Arial"/>
                <w:color w:val="000000" w:themeColor="text1"/>
              </w:rPr>
            </w:pPr>
          </w:p>
          <w:p w14:paraId="0C9D2C7E" w14:textId="77777777" w:rsidR="00C15A90" w:rsidRPr="00FB3421" w:rsidRDefault="00C15A90" w:rsidP="00C15A90">
            <w:pPr>
              <w:pStyle w:val="NoSpacing"/>
              <w:rPr>
                <w:rFonts w:ascii="Arial" w:hAnsi="Arial" w:cs="Arial"/>
              </w:rPr>
            </w:pPr>
            <w:r>
              <w:rPr>
                <w:rFonts w:ascii="Arial" w:hAnsi="Arial" w:cs="Arial"/>
              </w:rPr>
              <w:t>3VA’s overall delivery</w:t>
            </w:r>
            <w:r w:rsidRPr="00FB3421">
              <w:rPr>
                <w:rFonts w:ascii="Arial" w:hAnsi="Arial" w:cs="Arial"/>
              </w:rPr>
              <w:t xml:space="preserve"> include</w:t>
            </w:r>
            <w:r>
              <w:rPr>
                <w:rFonts w:ascii="Arial" w:hAnsi="Arial" w:cs="Arial"/>
              </w:rPr>
              <w:t>s</w:t>
            </w:r>
            <w:r w:rsidRPr="00FB3421">
              <w:rPr>
                <w:rFonts w:ascii="Arial" w:hAnsi="Arial" w:cs="Arial"/>
              </w:rPr>
              <w:t>:</w:t>
            </w:r>
          </w:p>
          <w:p w14:paraId="04C0A1E3" w14:textId="77777777" w:rsidR="00C15A90" w:rsidRPr="00FB3421" w:rsidRDefault="00C15A90" w:rsidP="00C15A90">
            <w:pPr>
              <w:pStyle w:val="ListParagraph"/>
              <w:numPr>
                <w:ilvl w:val="0"/>
                <w:numId w:val="7"/>
              </w:numPr>
              <w:ind w:left="360"/>
              <w:contextualSpacing w:val="0"/>
              <w:rPr>
                <w:rFonts w:ascii="Arial" w:eastAsia="Times New Roman" w:hAnsi="Arial" w:cs="Arial"/>
              </w:rPr>
            </w:pPr>
            <w:r>
              <w:rPr>
                <w:rFonts w:ascii="Arial" w:eastAsia="Times New Roman" w:hAnsi="Arial" w:cs="Arial"/>
              </w:rPr>
              <w:t xml:space="preserve">Maintaining effective service delivery in the context of local need and 3VA programmes, </w:t>
            </w:r>
            <w:r w:rsidRPr="00FB3421">
              <w:rPr>
                <w:rFonts w:ascii="Arial" w:eastAsia="Times New Roman" w:hAnsi="Arial" w:cs="Arial"/>
              </w:rPr>
              <w:t>ensuring communities are well served</w:t>
            </w:r>
          </w:p>
          <w:p w14:paraId="6D0F3936" w14:textId="77777777" w:rsidR="00C15A90" w:rsidRPr="00FB3421" w:rsidRDefault="00C15A90" w:rsidP="00C15A90">
            <w:pPr>
              <w:pStyle w:val="ListParagraph"/>
              <w:numPr>
                <w:ilvl w:val="0"/>
                <w:numId w:val="7"/>
              </w:numPr>
              <w:ind w:left="360"/>
              <w:contextualSpacing w:val="0"/>
              <w:rPr>
                <w:rFonts w:ascii="Arial" w:eastAsia="Times New Roman" w:hAnsi="Arial" w:cs="Arial"/>
              </w:rPr>
            </w:pPr>
            <w:r>
              <w:rPr>
                <w:rFonts w:ascii="Arial" w:eastAsia="Times New Roman" w:hAnsi="Arial" w:cs="Arial"/>
              </w:rPr>
              <w:t xml:space="preserve">Supporting </w:t>
            </w:r>
            <w:r w:rsidRPr="00FB3421">
              <w:rPr>
                <w:rFonts w:ascii="Arial" w:eastAsia="Times New Roman" w:hAnsi="Arial" w:cs="Arial"/>
              </w:rPr>
              <w:t>Community, Stakeholder and Member engagement</w:t>
            </w:r>
            <w:r>
              <w:rPr>
                <w:rFonts w:ascii="Arial" w:eastAsia="Times New Roman" w:hAnsi="Arial" w:cs="Arial"/>
              </w:rPr>
              <w:t>, using 3VA membership as the tool for continuing engagement</w:t>
            </w:r>
          </w:p>
          <w:p w14:paraId="7C12ABD9" w14:textId="77777777" w:rsidR="00C15A90" w:rsidRPr="00FB3421" w:rsidRDefault="00C15A90" w:rsidP="00C15A90">
            <w:pPr>
              <w:pStyle w:val="ListParagraph"/>
              <w:numPr>
                <w:ilvl w:val="0"/>
                <w:numId w:val="7"/>
              </w:numPr>
              <w:ind w:left="360"/>
              <w:contextualSpacing w:val="0"/>
              <w:rPr>
                <w:rFonts w:ascii="Arial" w:eastAsia="Times New Roman" w:hAnsi="Arial" w:cs="Arial"/>
              </w:rPr>
            </w:pPr>
            <w:r w:rsidRPr="00FB3421">
              <w:rPr>
                <w:rFonts w:ascii="Arial" w:eastAsia="Times New Roman" w:hAnsi="Arial" w:cs="Arial"/>
              </w:rPr>
              <w:t>Develop</w:t>
            </w:r>
            <w:r>
              <w:rPr>
                <w:rFonts w:ascii="Arial" w:eastAsia="Times New Roman" w:hAnsi="Arial" w:cs="Arial"/>
              </w:rPr>
              <w:t xml:space="preserve">ing and </w:t>
            </w:r>
            <w:r w:rsidRPr="00FB3421">
              <w:rPr>
                <w:rFonts w:ascii="Arial" w:eastAsia="Times New Roman" w:hAnsi="Arial" w:cs="Arial"/>
              </w:rPr>
              <w:t>deliver</w:t>
            </w:r>
            <w:r>
              <w:rPr>
                <w:rFonts w:ascii="Arial" w:eastAsia="Times New Roman" w:hAnsi="Arial" w:cs="Arial"/>
              </w:rPr>
              <w:t>ing</w:t>
            </w:r>
            <w:r w:rsidRPr="00FB3421">
              <w:rPr>
                <w:rFonts w:ascii="Arial" w:eastAsia="Times New Roman" w:hAnsi="Arial" w:cs="Arial"/>
              </w:rPr>
              <w:t xml:space="preserve"> general and thematic Community Networks </w:t>
            </w:r>
            <w:r>
              <w:rPr>
                <w:rFonts w:ascii="Arial" w:eastAsia="Times New Roman" w:hAnsi="Arial" w:cs="Arial"/>
              </w:rPr>
              <w:t>(</w:t>
            </w:r>
            <w:r w:rsidRPr="00FB3421">
              <w:rPr>
                <w:rFonts w:ascii="Arial" w:eastAsia="Times New Roman" w:hAnsi="Arial" w:cs="Arial"/>
              </w:rPr>
              <w:t>digitally and face to face</w:t>
            </w:r>
            <w:r>
              <w:rPr>
                <w:rFonts w:ascii="Arial" w:eastAsia="Times New Roman" w:hAnsi="Arial" w:cs="Arial"/>
              </w:rPr>
              <w:t>) in response to community needs</w:t>
            </w:r>
          </w:p>
          <w:p w14:paraId="7778CD56" w14:textId="77777777" w:rsidR="00C15A90" w:rsidRPr="00FB3421" w:rsidRDefault="00C15A90" w:rsidP="00C15A90">
            <w:pPr>
              <w:pStyle w:val="ListParagraph"/>
              <w:numPr>
                <w:ilvl w:val="0"/>
                <w:numId w:val="7"/>
              </w:numPr>
              <w:ind w:left="360"/>
              <w:contextualSpacing w:val="0"/>
              <w:rPr>
                <w:rFonts w:ascii="Arial" w:eastAsia="Times New Roman" w:hAnsi="Arial" w:cs="Arial"/>
              </w:rPr>
            </w:pPr>
            <w:r w:rsidRPr="00FB3421">
              <w:rPr>
                <w:rFonts w:ascii="Arial" w:eastAsia="Times New Roman" w:hAnsi="Arial" w:cs="Arial"/>
              </w:rPr>
              <w:t>Develop</w:t>
            </w:r>
            <w:r>
              <w:rPr>
                <w:rFonts w:ascii="Arial" w:eastAsia="Times New Roman" w:hAnsi="Arial" w:cs="Arial"/>
              </w:rPr>
              <w:t>ing</w:t>
            </w:r>
            <w:r w:rsidRPr="00FB3421">
              <w:rPr>
                <w:rFonts w:ascii="Arial" w:eastAsia="Times New Roman" w:hAnsi="Arial" w:cs="Arial"/>
              </w:rPr>
              <w:t xml:space="preserve"> and deliver</w:t>
            </w:r>
            <w:r>
              <w:rPr>
                <w:rFonts w:ascii="Arial" w:eastAsia="Times New Roman" w:hAnsi="Arial" w:cs="Arial"/>
              </w:rPr>
              <w:t>ing</w:t>
            </w:r>
            <w:r w:rsidRPr="00FB3421">
              <w:rPr>
                <w:rFonts w:ascii="Arial" w:eastAsia="Times New Roman" w:hAnsi="Arial" w:cs="Arial"/>
              </w:rPr>
              <w:t xml:space="preserve"> </w:t>
            </w:r>
            <w:r>
              <w:rPr>
                <w:rFonts w:ascii="Arial" w:eastAsia="Times New Roman" w:hAnsi="Arial" w:cs="Arial"/>
              </w:rPr>
              <w:t xml:space="preserve">(with support from the Data and Delivery Manager and Senior Management Team) </w:t>
            </w:r>
            <w:r w:rsidRPr="00FB3421">
              <w:rPr>
                <w:rFonts w:ascii="Arial" w:eastAsia="Times New Roman" w:hAnsi="Arial" w:cs="Arial"/>
              </w:rPr>
              <w:t>training, including</w:t>
            </w:r>
            <w:r>
              <w:rPr>
                <w:rFonts w:ascii="Arial" w:eastAsia="Times New Roman" w:hAnsi="Arial" w:cs="Arial"/>
              </w:rPr>
              <w:t xml:space="preserve"> </w:t>
            </w:r>
            <w:r w:rsidRPr="00FB3421">
              <w:rPr>
                <w:rFonts w:ascii="Arial" w:eastAsia="Times New Roman" w:hAnsi="Arial" w:cs="Arial"/>
              </w:rPr>
              <w:t>constitution, funding, evaluation, volunteering</w:t>
            </w:r>
          </w:p>
          <w:p w14:paraId="706A6189" w14:textId="77777777" w:rsidR="00C15A90" w:rsidRPr="00FB3421" w:rsidRDefault="00C15A90" w:rsidP="00C15A90">
            <w:pPr>
              <w:pStyle w:val="ListParagraph"/>
              <w:numPr>
                <w:ilvl w:val="0"/>
                <w:numId w:val="7"/>
              </w:numPr>
              <w:ind w:left="360"/>
              <w:contextualSpacing w:val="0"/>
              <w:rPr>
                <w:rFonts w:ascii="Arial" w:eastAsia="Times New Roman" w:hAnsi="Arial" w:cs="Arial"/>
              </w:rPr>
            </w:pPr>
            <w:r>
              <w:rPr>
                <w:rFonts w:ascii="Arial" w:eastAsia="Times New Roman" w:hAnsi="Arial" w:cs="Arial"/>
              </w:rPr>
              <w:lastRenderedPageBreak/>
              <w:t xml:space="preserve">Supporting </w:t>
            </w:r>
            <w:r w:rsidRPr="00FB3421">
              <w:rPr>
                <w:rFonts w:ascii="Arial" w:eastAsia="Times New Roman" w:hAnsi="Arial" w:cs="Arial"/>
              </w:rPr>
              <w:t xml:space="preserve">a collaborative partnership approach with other VCSEs and statutory partners </w:t>
            </w:r>
          </w:p>
          <w:p w14:paraId="3C2CCA5E" w14:textId="77777777" w:rsidR="00C15A90" w:rsidRPr="00EF51CE" w:rsidRDefault="00C15A90" w:rsidP="00C15A90">
            <w:pPr>
              <w:pStyle w:val="ListParagraph"/>
              <w:numPr>
                <w:ilvl w:val="0"/>
                <w:numId w:val="6"/>
              </w:numPr>
              <w:ind w:left="360"/>
              <w:contextualSpacing w:val="0"/>
              <w:rPr>
                <w:rFonts w:ascii="Arial" w:eastAsia="Times New Roman" w:hAnsi="Arial" w:cs="Arial"/>
                <w:color w:val="000000"/>
                <w:lang w:eastAsia="en-GB"/>
              </w:rPr>
            </w:pPr>
            <w:r w:rsidRPr="00EF51CE">
              <w:rPr>
                <w:rFonts w:ascii="Arial" w:eastAsia="Times New Roman" w:hAnsi="Arial" w:cs="Arial"/>
              </w:rPr>
              <w:t>Prepar</w:t>
            </w:r>
            <w:r>
              <w:rPr>
                <w:rFonts w:ascii="Arial" w:eastAsia="Times New Roman" w:hAnsi="Arial" w:cs="Arial"/>
              </w:rPr>
              <w:t>ing</w:t>
            </w:r>
            <w:r w:rsidRPr="00EF51CE">
              <w:rPr>
                <w:rFonts w:ascii="Arial" w:eastAsia="Times New Roman" w:hAnsi="Arial" w:cs="Arial"/>
              </w:rPr>
              <w:t xml:space="preserve"> report</w:t>
            </w:r>
            <w:r>
              <w:rPr>
                <w:rFonts w:ascii="Arial" w:eastAsia="Times New Roman" w:hAnsi="Arial" w:cs="Arial"/>
              </w:rPr>
              <w:t>s</w:t>
            </w:r>
            <w:r w:rsidRPr="00EF51CE">
              <w:rPr>
                <w:rFonts w:ascii="Arial" w:eastAsia="Times New Roman" w:hAnsi="Arial" w:cs="Arial"/>
              </w:rPr>
              <w:t xml:space="preserve"> </w:t>
            </w:r>
            <w:r>
              <w:rPr>
                <w:rFonts w:ascii="Arial" w:eastAsia="Times New Roman" w:hAnsi="Arial" w:cs="Arial"/>
              </w:rPr>
              <w:t>for</w:t>
            </w:r>
            <w:r w:rsidRPr="00EF51CE">
              <w:rPr>
                <w:rFonts w:ascii="Arial" w:eastAsia="Times New Roman" w:hAnsi="Arial" w:cs="Arial"/>
              </w:rPr>
              <w:t xml:space="preserve"> appropriate funding contracts as agreed with commissioners  </w:t>
            </w:r>
          </w:p>
          <w:p w14:paraId="1D5C4CE5" w14:textId="77777777" w:rsidR="00C15A90" w:rsidRPr="00EF51CE" w:rsidRDefault="00C15A90" w:rsidP="00C15A90">
            <w:pPr>
              <w:pStyle w:val="ListParagraph"/>
              <w:numPr>
                <w:ilvl w:val="0"/>
                <w:numId w:val="6"/>
              </w:numPr>
              <w:ind w:left="360"/>
              <w:contextualSpacing w:val="0"/>
              <w:rPr>
                <w:rFonts w:ascii="Arial" w:eastAsia="Times New Roman" w:hAnsi="Arial" w:cs="Arial"/>
                <w:color w:val="000000"/>
                <w:lang w:eastAsia="en-GB"/>
              </w:rPr>
            </w:pPr>
            <w:r w:rsidRPr="00EF51CE">
              <w:rPr>
                <w:rFonts w:ascii="Arial" w:hAnsi="Arial" w:cs="Arial"/>
              </w:rPr>
              <w:t>Continu</w:t>
            </w:r>
            <w:r>
              <w:rPr>
                <w:rFonts w:ascii="Arial" w:hAnsi="Arial" w:cs="Arial"/>
              </w:rPr>
              <w:t>ing</w:t>
            </w:r>
            <w:r w:rsidRPr="00EF51CE">
              <w:rPr>
                <w:rFonts w:ascii="Arial" w:hAnsi="Arial" w:cs="Arial"/>
              </w:rPr>
              <w:t xml:space="preserve"> to raise </w:t>
            </w:r>
            <w:r>
              <w:rPr>
                <w:rFonts w:ascii="Arial" w:hAnsi="Arial" w:cs="Arial"/>
              </w:rPr>
              <w:t xml:space="preserve">3VA’s </w:t>
            </w:r>
            <w:r w:rsidRPr="00EF51CE">
              <w:rPr>
                <w:rFonts w:ascii="Arial" w:hAnsi="Arial" w:cs="Arial"/>
              </w:rPr>
              <w:t xml:space="preserve">profile and the VCSE </w:t>
            </w:r>
          </w:p>
          <w:p w14:paraId="78FEB15F" w14:textId="77777777" w:rsidR="00C15A90" w:rsidRPr="00FB3421" w:rsidRDefault="00C15A90" w:rsidP="00C15A90">
            <w:pPr>
              <w:pStyle w:val="ListParagraph"/>
              <w:numPr>
                <w:ilvl w:val="0"/>
                <w:numId w:val="6"/>
              </w:numPr>
              <w:ind w:left="360"/>
              <w:rPr>
                <w:rFonts w:ascii="Arial" w:eastAsia="Times New Roman" w:hAnsi="Arial" w:cs="Arial"/>
                <w:color w:val="000000"/>
                <w:lang w:eastAsia="en-GB"/>
              </w:rPr>
            </w:pPr>
            <w:r w:rsidRPr="00FB3421">
              <w:rPr>
                <w:rFonts w:ascii="Arial" w:hAnsi="Arial" w:cs="Arial"/>
              </w:rPr>
              <w:t>Support</w:t>
            </w:r>
            <w:r>
              <w:rPr>
                <w:rFonts w:ascii="Arial" w:hAnsi="Arial" w:cs="Arial"/>
              </w:rPr>
              <w:t>ing</w:t>
            </w:r>
            <w:r w:rsidRPr="00FB3421">
              <w:rPr>
                <w:rFonts w:ascii="Arial" w:hAnsi="Arial" w:cs="Arial"/>
              </w:rPr>
              <w:t xml:space="preserve"> the strategic development of </w:t>
            </w:r>
            <w:r>
              <w:rPr>
                <w:rFonts w:ascii="Arial" w:hAnsi="Arial" w:cs="Arial"/>
              </w:rPr>
              <w:t>3VA and its membership including</w:t>
            </w:r>
            <w:r w:rsidRPr="00FB3421">
              <w:rPr>
                <w:rFonts w:ascii="Arial" w:hAnsi="Arial" w:cs="Arial"/>
              </w:rPr>
              <w:t xml:space="preserve"> consultations, member surveys, project development and funding</w:t>
            </w:r>
          </w:p>
          <w:p w14:paraId="65548BB8" w14:textId="77777777" w:rsidR="000248CA" w:rsidRDefault="000248CA" w:rsidP="003F4E95">
            <w:pPr>
              <w:contextualSpacing/>
              <w:rPr>
                <w:rFonts w:ascii="Arial" w:hAnsi="Arial" w:cs="Arial"/>
                <w:b/>
              </w:rPr>
            </w:pPr>
          </w:p>
        </w:tc>
      </w:tr>
    </w:tbl>
    <w:p w14:paraId="376A9BE9" w14:textId="77777777" w:rsidR="000248CA" w:rsidRDefault="000248CA" w:rsidP="003F4E95">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0248CA" w14:paraId="55D44B14" w14:textId="77777777" w:rsidTr="00A838DE">
        <w:tc>
          <w:tcPr>
            <w:tcW w:w="9016" w:type="dxa"/>
            <w:shd w:val="clear" w:color="auto" w:fill="C6D9F1" w:themeFill="text2" w:themeFillTint="33"/>
          </w:tcPr>
          <w:p w14:paraId="2E7EE998" w14:textId="40835BBA" w:rsidR="000248CA" w:rsidRPr="000248CA" w:rsidRDefault="000248CA" w:rsidP="003F4E95">
            <w:pPr>
              <w:contextualSpacing/>
              <w:rPr>
                <w:rFonts w:ascii="Times New Roman" w:hAnsi="Times New Roman" w:cs="Times New Roman"/>
                <w:b/>
                <w:i/>
                <w:iCs/>
                <w:sz w:val="36"/>
                <w:szCs w:val="36"/>
              </w:rPr>
            </w:pPr>
            <w:r>
              <w:rPr>
                <w:rFonts w:ascii="Times New Roman" w:hAnsi="Times New Roman" w:cs="Times New Roman"/>
                <w:b/>
                <w:i/>
                <w:iCs/>
                <w:sz w:val="36"/>
                <w:szCs w:val="36"/>
              </w:rPr>
              <w:t>2</w:t>
            </w:r>
          </w:p>
        </w:tc>
      </w:tr>
      <w:tr w:rsidR="000248CA" w14:paraId="5DD75853" w14:textId="77777777">
        <w:tc>
          <w:tcPr>
            <w:tcW w:w="9016" w:type="dxa"/>
          </w:tcPr>
          <w:p w14:paraId="0F3F5B8F" w14:textId="77777777" w:rsidR="000248CA" w:rsidRPr="002922BE" w:rsidRDefault="000248CA" w:rsidP="000248CA">
            <w:pPr>
              <w:rPr>
                <w:rFonts w:ascii="Arial" w:hAnsi="Arial" w:cs="Arial"/>
                <w:b/>
              </w:rPr>
            </w:pPr>
            <w:r w:rsidRPr="002922BE">
              <w:rPr>
                <w:rFonts w:ascii="Arial" w:hAnsi="Arial" w:cs="Arial"/>
                <w:b/>
              </w:rPr>
              <w:t>The four functions of the LIQA, and the context for 3VA’s work in communities are</w:t>
            </w:r>
          </w:p>
          <w:p w14:paraId="0CA83094" w14:textId="77777777" w:rsidR="000248CA" w:rsidRDefault="000248CA" w:rsidP="000248CA">
            <w:pPr>
              <w:rPr>
                <w:rFonts w:ascii="Arial" w:hAnsi="Arial" w:cs="Arial"/>
                <w:bCs/>
              </w:rPr>
            </w:pPr>
            <w:r>
              <w:rPr>
                <w:rFonts w:ascii="Arial" w:hAnsi="Arial" w:cs="Arial"/>
                <w:bCs/>
              </w:rPr>
              <w:t>1 Leadership and Advocacy</w:t>
            </w:r>
          </w:p>
          <w:p w14:paraId="2B5C5703" w14:textId="77777777" w:rsidR="000248CA" w:rsidRDefault="000248CA" w:rsidP="000248CA">
            <w:pPr>
              <w:rPr>
                <w:rFonts w:ascii="Arial" w:hAnsi="Arial" w:cs="Arial"/>
                <w:bCs/>
              </w:rPr>
            </w:pPr>
            <w:r>
              <w:rPr>
                <w:rFonts w:ascii="Arial" w:hAnsi="Arial" w:cs="Arial"/>
                <w:bCs/>
              </w:rPr>
              <w:t>2 Partnerships and Collaboration</w:t>
            </w:r>
          </w:p>
          <w:p w14:paraId="1082DF3E" w14:textId="77777777" w:rsidR="000248CA" w:rsidRDefault="000248CA" w:rsidP="000248CA">
            <w:pPr>
              <w:rPr>
                <w:rFonts w:ascii="Arial" w:hAnsi="Arial" w:cs="Arial"/>
                <w:bCs/>
              </w:rPr>
            </w:pPr>
            <w:r>
              <w:rPr>
                <w:rFonts w:ascii="Arial" w:hAnsi="Arial" w:cs="Arial"/>
                <w:bCs/>
              </w:rPr>
              <w:t>3 Capacity Building</w:t>
            </w:r>
          </w:p>
          <w:p w14:paraId="07BAF623" w14:textId="77777777" w:rsidR="000248CA" w:rsidRDefault="000248CA" w:rsidP="000248CA">
            <w:pPr>
              <w:rPr>
                <w:rFonts w:ascii="Arial" w:hAnsi="Arial" w:cs="Arial"/>
                <w:bCs/>
              </w:rPr>
            </w:pPr>
            <w:r>
              <w:rPr>
                <w:rFonts w:ascii="Arial" w:hAnsi="Arial" w:cs="Arial"/>
                <w:bCs/>
              </w:rPr>
              <w:t>4 Volunteering Inspiration and Promotion</w:t>
            </w:r>
          </w:p>
          <w:p w14:paraId="4C511675" w14:textId="77777777" w:rsidR="000248CA" w:rsidRDefault="000248CA" w:rsidP="00C15A90">
            <w:pPr>
              <w:jc w:val="both"/>
              <w:rPr>
                <w:rFonts w:ascii="Arial" w:hAnsi="Arial" w:cs="Arial"/>
                <w:b/>
              </w:rPr>
            </w:pPr>
          </w:p>
        </w:tc>
      </w:tr>
    </w:tbl>
    <w:p w14:paraId="6BDA2E91" w14:textId="77777777" w:rsidR="000248CA" w:rsidRDefault="000248CA" w:rsidP="003F4E95">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0248CA" w14:paraId="064BFC93" w14:textId="77777777" w:rsidTr="00A838DE">
        <w:tc>
          <w:tcPr>
            <w:tcW w:w="9016" w:type="dxa"/>
            <w:shd w:val="clear" w:color="auto" w:fill="C6D9F1" w:themeFill="text2" w:themeFillTint="33"/>
          </w:tcPr>
          <w:p w14:paraId="0C4D2332" w14:textId="1626C086" w:rsidR="000248CA" w:rsidRPr="000248CA" w:rsidRDefault="000248CA" w:rsidP="000248CA">
            <w:pPr>
              <w:contextualSpacing/>
              <w:rPr>
                <w:rFonts w:ascii="Times New Roman" w:hAnsi="Times New Roman" w:cs="Times New Roman"/>
                <w:b/>
                <w:i/>
                <w:iCs/>
                <w:sz w:val="36"/>
                <w:szCs w:val="36"/>
              </w:rPr>
            </w:pPr>
            <w:r>
              <w:rPr>
                <w:rFonts w:ascii="Times New Roman" w:hAnsi="Times New Roman" w:cs="Times New Roman"/>
                <w:b/>
                <w:i/>
                <w:iCs/>
                <w:sz w:val="36"/>
                <w:szCs w:val="36"/>
              </w:rPr>
              <w:t>3</w:t>
            </w:r>
          </w:p>
        </w:tc>
      </w:tr>
      <w:tr w:rsidR="000248CA" w14:paraId="2DB5508F" w14:textId="77777777">
        <w:tc>
          <w:tcPr>
            <w:tcW w:w="9016" w:type="dxa"/>
          </w:tcPr>
          <w:p w14:paraId="5D28FB77" w14:textId="77777777" w:rsidR="000248CA" w:rsidRPr="000F7DED" w:rsidRDefault="000248CA" w:rsidP="000248CA">
            <w:pPr>
              <w:pStyle w:val="NoSpacing"/>
              <w:jc w:val="both"/>
              <w:rPr>
                <w:rFonts w:ascii="Arial" w:hAnsi="Arial" w:cs="Arial"/>
                <w:b/>
                <w:bCs/>
                <w:color w:val="000000" w:themeColor="text1"/>
              </w:rPr>
            </w:pPr>
            <w:r>
              <w:rPr>
                <w:rFonts w:ascii="Arial" w:hAnsi="Arial" w:cs="Arial"/>
                <w:b/>
                <w:bCs/>
                <w:color w:val="000000" w:themeColor="text1"/>
              </w:rPr>
              <w:t>Deliverables</w:t>
            </w:r>
          </w:p>
          <w:p w14:paraId="0843F154" w14:textId="27B625FA" w:rsidR="000248CA" w:rsidRDefault="000248CA" w:rsidP="000248CA">
            <w:pPr>
              <w:pStyle w:val="NoSpacing"/>
              <w:jc w:val="both"/>
              <w:rPr>
                <w:rFonts w:ascii="Arial" w:hAnsi="Arial" w:cs="Arial"/>
              </w:rPr>
            </w:pPr>
            <w:r w:rsidRPr="00FB3421">
              <w:rPr>
                <w:rFonts w:ascii="Arial" w:hAnsi="Arial" w:cs="Arial"/>
              </w:rPr>
              <w:t xml:space="preserve">As a key member of the community development team, you will work with </w:t>
            </w:r>
            <w:r w:rsidR="00C15A90">
              <w:rPr>
                <w:rFonts w:ascii="Arial" w:hAnsi="Arial" w:cs="Arial"/>
              </w:rPr>
              <w:t xml:space="preserve">the Community Development Team, </w:t>
            </w:r>
            <w:r w:rsidRPr="00FB3421">
              <w:rPr>
                <w:rFonts w:ascii="Arial" w:hAnsi="Arial" w:cs="Arial"/>
              </w:rPr>
              <w:t xml:space="preserve">individuals, groups and communities in </w:t>
            </w:r>
            <w:r w:rsidR="00C15A90">
              <w:rPr>
                <w:rFonts w:ascii="Arial" w:hAnsi="Arial" w:cs="Arial"/>
              </w:rPr>
              <w:t>facilitating</w:t>
            </w:r>
            <w:r w:rsidRPr="00FB3421">
              <w:rPr>
                <w:rFonts w:ascii="Arial" w:hAnsi="Arial" w:cs="Arial"/>
              </w:rPr>
              <w:t xml:space="preserve"> 3VA’s community development offer. You will actively engage with individuals, groups, partners and stakeholders to make sense of the issues and barriers that affect their communities and support them to bring about change.</w:t>
            </w:r>
          </w:p>
          <w:p w14:paraId="5D8B58C4" w14:textId="5DAC9CC3" w:rsidR="00C15A90" w:rsidRDefault="00C15A90" w:rsidP="000248CA">
            <w:pPr>
              <w:pStyle w:val="NoSpacing"/>
              <w:jc w:val="both"/>
              <w:rPr>
                <w:rFonts w:ascii="Arial" w:hAnsi="Arial" w:cs="Arial"/>
              </w:rPr>
            </w:pPr>
            <w:r>
              <w:rPr>
                <w:rFonts w:ascii="Arial" w:hAnsi="Arial" w:cs="Arial"/>
              </w:rPr>
              <w:t>Your key activities are:</w:t>
            </w:r>
          </w:p>
          <w:p w14:paraId="1957B92B" w14:textId="3AE8D73A" w:rsidR="00C15A90" w:rsidRDefault="00C15A90" w:rsidP="00C15A90">
            <w:pPr>
              <w:pStyle w:val="NoSpacing"/>
              <w:numPr>
                <w:ilvl w:val="0"/>
                <w:numId w:val="12"/>
              </w:numPr>
              <w:jc w:val="both"/>
              <w:rPr>
                <w:rFonts w:ascii="Arial" w:hAnsi="Arial" w:cs="Arial"/>
              </w:rPr>
            </w:pPr>
            <w:r>
              <w:rPr>
                <w:rFonts w:ascii="Arial" w:hAnsi="Arial" w:cs="Arial"/>
              </w:rPr>
              <w:t>Intelligence gathering</w:t>
            </w:r>
          </w:p>
          <w:p w14:paraId="36975B78" w14:textId="4BB301B4" w:rsidR="00C15A90" w:rsidRDefault="00C15A90" w:rsidP="00C15A90">
            <w:pPr>
              <w:pStyle w:val="NoSpacing"/>
              <w:numPr>
                <w:ilvl w:val="0"/>
                <w:numId w:val="12"/>
              </w:numPr>
              <w:jc w:val="both"/>
              <w:rPr>
                <w:rFonts w:ascii="Arial" w:hAnsi="Arial" w:cs="Arial"/>
              </w:rPr>
            </w:pPr>
            <w:r>
              <w:rPr>
                <w:rFonts w:ascii="Arial" w:hAnsi="Arial" w:cs="Arial"/>
              </w:rPr>
              <w:t>Foundation building</w:t>
            </w:r>
          </w:p>
          <w:p w14:paraId="39E884EE" w14:textId="3D07250A" w:rsidR="00C15A90" w:rsidRDefault="00C15A90" w:rsidP="00C15A90">
            <w:pPr>
              <w:pStyle w:val="NoSpacing"/>
              <w:numPr>
                <w:ilvl w:val="0"/>
                <w:numId w:val="12"/>
              </w:numPr>
              <w:jc w:val="both"/>
              <w:rPr>
                <w:rFonts w:ascii="Arial" w:hAnsi="Arial" w:cs="Arial"/>
              </w:rPr>
            </w:pPr>
            <w:r>
              <w:rPr>
                <w:rFonts w:ascii="Arial" w:hAnsi="Arial" w:cs="Arial"/>
              </w:rPr>
              <w:t>Community asset identification and development</w:t>
            </w:r>
          </w:p>
          <w:p w14:paraId="5A842C21" w14:textId="09ED1BC5" w:rsidR="00C15A90" w:rsidRDefault="00C15A90" w:rsidP="00C15A90">
            <w:pPr>
              <w:pStyle w:val="NoSpacing"/>
              <w:numPr>
                <w:ilvl w:val="0"/>
                <w:numId w:val="12"/>
              </w:numPr>
              <w:jc w:val="both"/>
              <w:rPr>
                <w:rFonts w:ascii="Arial" w:hAnsi="Arial" w:cs="Arial"/>
              </w:rPr>
            </w:pPr>
            <w:r>
              <w:rPr>
                <w:rFonts w:ascii="Arial" w:hAnsi="Arial" w:cs="Arial"/>
              </w:rPr>
              <w:t>Gap</w:t>
            </w:r>
            <w:r w:rsidR="00EA49E5">
              <w:rPr>
                <w:rFonts w:ascii="Arial" w:hAnsi="Arial" w:cs="Arial"/>
              </w:rPr>
              <w:t xml:space="preserve"> </w:t>
            </w:r>
            <w:r>
              <w:rPr>
                <w:rFonts w:ascii="Arial" w:hAnsi="Arial" w:cs="Arial"/>
              </w:rPr>
              <w:t>identification</w:t>
            </w:r>
          </w:p>
          <w:p w14:paraId="20D1E176" w14:textId="79DC0249" w:rsidR="00C15A90" w:rsidRDefault="00C15A90" w:rsidP="00C15A90">
            <w:pPr>
              <w:pStyle w:val="NoSpacing"/>
              <w:numPr>
                <w:ilvl w:val="0"/>
                <w:numId w:val="12"/>
              </w:numPr>
              <w:jc w:val="both"/>
              <w:rPr>
                <w:rFonts w:ascii="Arial" w:hAnsi="Arial" w:cs="Arial"/>
              </w:rPr>
            </w:pPr>
            <w:r>
              <w:rPr>
                <w:rFonts w:ascii="Arial" w:hAnsi="Arial" w:cs="Arial"/>
              </w:rPr>
              <w:t>Relationship building</w:t>
            </w:r>
          </w:p>
          <w:p w14:paraId="185F1C38" w14:textId="678E0E25" w:rsidR="00C15A90" w:rsidRPr="00FB3421" w:rsidRDefault="00C15A90" w:rsidP="00C15A90">
            <w:pPr>
              <w:pStyle w:val="NoSpacing"/>
              <w:numPr>
                <w:ilvl w:val="0"/>
                <w:numId w:val="12"/>
              </w:numPr>
              <w:jc w:val="both"/>
              <w:rPr>
                <w:rFonts w:ascii="Arial" w:hAnsi="Arial" w:cs="Arial"/>
              </w:rPr>
            </w:pPr>
            <w:r>
              <w:rPr>
                <w:rFonts w:ascii="Arial" w:hAnsi="Arial" w:cs="Arial"/>
              </w:rPr>
              <w:t>Facilitating engagement opportunities</w:t>
            </w:r>
          </w:p>
          <w:p w14:paraId="2C254ADA" w14:textId="77777777" w:rsidR="000248CA" w:rsidRPr="00C15A90" w:rsidRDefault="000248CA" w:rsidP="00C15A90">
            <w:pPr>
              <w:rPr>
                <w:rFonts w:ascii="Arial" w:hAnsi="Arial" w:cs="Arial"/>
                <w:color w:val="000000" w:themeColor="text1"/>
              </w:rPr>
            </w:pPr>
          </w:p>
        </w:tc>
      </w:tr>
    </w:tbl>
    <w:p w14:paraId="11F371C4" w14:textId="77777777" w:rsidR="00BF3EB9" w:rsidRPr="003F4E95" w:rsidRDefault="00BF3EB9" w:rsidP="000248CA">
      <w:pPr>
        <w:spacing w:after="0" w:line="240" w:lineRule="auto"/>
        <w:rPr>
          <w:rFonts w:ascii="Arial" w:eastAsia="Times New Roman" w:hAnsi="Arial" w:cs="Arial"/>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097"/>
        <w:gridCol w:w="2436"/>
      </w:tblGrid>
      <w:tr w:rsidR="000248CA" w:rsidRPr="00526639" w14:paraId="5C5B2EB1" w14:textId="77777777" w:rsidTr="00A838DE">
        <w:tc>
          <w:tcPr>
            <w:tcW w:w="9072" w:type="dxa"/>
            <w:gridSpan w:val="3"/>
            <w:shd w:val="clear" w:color="auto" w:fill="C6D9F1" w:themeFill="text2" w:themeFillTint="33"/>
          </w:tcPr>
          <w:p w14:paraId="5F3055DF" w14:textId="0C5AA4C5" w:rsidR="000248CA" w:rsidRPr="000248CA" w:rsidRDefault="000248CA" w:rsidP="00526639">
            <w:pPr>
              <w:spacing w:after="0" w:line="240" w:lineRule="auto"/>
              <w:contextualSpacing/>
              <w:rPr>
                <w:rFonts w:ascii="Times New Roman" w:hAnsi="Times New Roman" w:cs="Times New Roman"/>
                <w:b/>
                <w:i/>
                <w:iCs/>
                <w:sz w:val="36"/>
                <w:szCs w:val="36"/>
              </w:rPr>
            </w:pPr>
            <w:r>
              <w:rPr>
                <w:rFonts w:ascii="Times New Roman" w:hAnsi="Times New Roman" w:cs="Times New Roman"/>
                <w:b/>
                <w:i/>
                <w:iCs/>
                <w:sz w:val="36"/>
                <w:szCs w:val="36"/>
              </w:rPr>
              <w:t>4</w:t>
            </w:r>
          </w:p>
        </w:tc>
      </w:tr>
      <w:tr w:rsidR="000248CA" w:rsidRPr="00526639" w14:paraId="7BC1E927" w14:textId="77777777" w:rsidTr="000248CA">
        <w:tc>
          <w:tcPr>
            <w:tcW w:w="9072" w:type="dxa"/>
            <w:gridSpan w:val="3"/>
          </w:tcPr>
          <w:p w14:paraId="7AE350C6" w14:textId="77777777" w:rsidR="000248CA" w:rsidRPr="003F4E95" w:rsidRDefault="000248CA" w:rsidP="000248CA">
            <w:pPr>
              <w:spacing w:after="0" w:line="240" w:lineRule="auto"/>
              <w:ind w:left="-426" w:firstLine="426"/>
              <w:rPr>
                <w:rFonts w:ascii="Arial" w:eastAsia="Times New Roman" w:hAnsi="Arial" w:cs="Arial"/>
                <w:b/>
              </w:rPr>
            </w:pPr>
            <w:r w:rsidRPr="003F4E95">
              <w:rPr>
                <w:rFonts w:ascii="Arial" w:eastAsia="Times New Roman" w:hAnsi="Arial" w:cs="Arial"/>
                <w:b/>
              </w:rPr>
              <w:t>Person Specification</w:t>
            </w:r>
          </w:p>
          <w:p w14:paraId="701549EC" w14:textId="77777777" w:rsidR="000248CA" w:rsidRPr="00526639" w:rsidRDefault="000248CA" w:rsidP="00526639">
            <w:pPr>
              <w:spacing w:after="0" w:line="240" w:lineRule="auto"/>
              <w:rPr>
                <w:rFonts w:ascii="Arial" w:eastAsia="Times New Roman" w:hAnsi="Arial" w:cs="Arial"/>
                <w:b/>
                <w:sz w:val="20"/>
                <w:szCs w:val="20"/>
              </w:rPr>
            </w:pPr>
          </w:p>
        </w:tc>
      </w:tr>
      <w:tr w:rsidR="001335ED" w:rsidRPr="00526639" w14:paraId="5D5761DD" w14:textId="77777777" w:rsidTr="000248CA">
        <w:tc>
          <w:tcPr>
            <w:tcW w:w="1539" w:type="dxa"/>
          </w:tcPr>
          <w:p w14:paraId="5CC90E6A" w14:textId="77777777" w:rsidR="001335ED" w:rsidRPr="00526639" w:rsidRDefault="001335ED" w:rsidP="0009436F">
            <w:pPr>
              <w:spacing w:after="0" w:line="240" w:lineRule="auto"/>
              <w:rPr>
                <w:rFonts w:ascii="Arial" w:eastAsia="Times New Roman" w:hAnsi="Arial" w:cs="Arial"/>
                <w:b/>
                <w:sz w:val="20"/>
                <w:szCs w:val="20"/>
              </w:rPr>
            </w:pPr>
          </w:p>
        </w:tc>
        <w:tc>
          <w:tcPr>
            <w:tcW w:w="5097" w:type="dxa"/>
          </w:tcPr>
          <w:p w14:paraId="283AF0D8" w14:textId="77777777" w:rsidR="001335ED" w:rsidRPr="00526639" w:rsidRDefault="001335ED" w:rsidP="00526639">
            <w:pPr>
              <w:spacing w:after="0" w:line="240" w:lineRule="auto"/>
              <w:rPr>
                <w:rFonts w:ascii="Arial" w:eastAsia="Times New Roman" w:hAnsi="Arial" w:cs="Arial"/>
                <w:b/>
                <w:sz w:val="20"/>
                <w:szCs w:val="20"/>
              </w:rPr>
            </w:pPr>
            <w:r w:rsidRPr="00526639">
              <w:rPr>
                <w:rFonts w:ascii="Arial" w:eastAsia="Times New Roman" w:hAnsi="Arial" w:cs="Arial"/>
                <w:b/>
                <w:sz w:val="20"/>
                <w:szCs w:val="20"/>
              </w:rPr>
              <w:t>Essential</w:t>
            </w:r>
          </w:p>
          <w:p w14:paraId="78365D5D" w14:textId="77777777" w:rsidR="001335ED" w:rsidRPr="00526639" w:rsidRDefault="001335ED" w:rsidP="0009436F">
            <w:pPr>
              <w:spacing w:after="0" w:line="240" w:lineRule="auto"/>
              <w:rPr>
                <w:rFonts w:ascii="Arial" w:eastAsia="Times New Roman" w:hAnsi="Arial" w:cs="Arial"/>
                <w:b/>
                <w:sz w:val="20"/>
                <w:szCs w:val="20"/>
              </w:rPr>
            </w:pPr>
          </w:p>
        </w:tc>
        <w:tc>
          <w:tcPr>
            <w:tcW w:w="2436" w:type="dxa"/>
          </w:tcPr>
          <w:p w14:paraId="58A8C340" w14:textId="77777777" w:rsidR="001335ED" w:rsidRPr="00526639" w:rsidRDefault="001335ED" w:rsidP="00526639">
            <w:pPr>
              <w:spacing w:after="0" w:line="240" w:lineRule="auto"/>
              <w:rPr>
                <w:rFonts w:ascii="Arial" w:eastAsia="Times New Roman" w:hAnsi="Arial" w:cs="Arial"/>
                <w:b/>
                <w:sz w:val="20"/>
                <w:szCs w:val="20"/>
              </w:rPr>
            </w:pPr>
            <w:r w:rsidRPr="00526639">
              <w:rPr>
                <w:rFonts w:ascii="Arial" w:eastAsia="Times New Roman" w:hAnsi="Arial" w:cs="Arial"/>
                <w:b/>
                <w:sz w:val="20"/>
                <w:szCs w:val="20"/>
              </w:rPr>
              <w:t>Desirable</w:t>
            </w:r>
          </w:p>
        </w:tc>
      </w:tr>
      <w:tr w:rsidR="001335ED" w:rsidRPr="00526639" w14:paraId="757D9F54" w14:textId="77777777" w:rsidTr="000248CA">
        <w:tc>
          <w:tcPr>
            <w:tcW w:w="1539" w:type="dxa"/>
          </w:tcPr>
          <w:p w14:paraId="7C523F89" w14:textId="4A921220" w:rsidR="001335ED" w:rsidRPr="00526639" w:rsidRDefault="001335ED" w:rsidP="0009436F">
            <w:pPr>
              <w:spacing w:after="0" w:line="240" w:lineRule="auto"/>
              <w:rPr>
                <w:rFonts w:ascii="Arial" w:eastAsia="Times New Roman" w:hAnsi="Arial" w:cs="Arial"/>
                <w:b/>
                <w:sz w:val="20"/>
                <w:szCs w:val="20"/>
              </w:rPr>
            </w:pPr>
            <w:r w:rsidRPr="00526639">
              <w:rPr>
                <w:rFonts w:ascii="Arial" w:eastAsia="Times New Roman" w:hAnsi="Arial" w:cs="Arial"/>
                <w:b/>
                <w:sz w:val="20"/>
                <w:szCs w:val="20"/>
              </w:rPr>
              <w:t>Knowledge</w:t>
            </w:r>
            <w:r w:rsidR="000F7DED" w:rsidRPr="00526639">
              <w:rPr>
                <w:rFonts w:ascii="Arial" w:eastAsia="Times New Roman" w:hAnsi="Arial" w:cs="Arial"/>
                <w:b/>
                <w:sz w:val="20"/>
                <w:szCs w:val="20"/>
              </w:rPr>
              <w:t xml:space="preserve"> of</w:t>
            </w:r>
          </w:p>
          <w:p w14:paraId="7A5C6C51" w14:textId="77777777" w:rsidR="001335ED" w:rsidRPr="00526639" w:rsidRDefault="001335ED" w:rsidP="0009436F">
            <w:pPr>
              <w:spacing w:after="0" w:line="240" w:lineRule="auto"/>
              <w:rPr>
                <w:rFonts w:ascii="Arial" w:eastAsia="Times New Roman" w:hAnsi="Arial" w:cs="Arial"/>
                <w:b/>
                <w:sz w:val="20"/>
                <w:szCs w:val="20"/>
              </w:rPr>
            </w:pPr>
          </w:p>
        </w:tc>
        <w:tc>
          <w:tcPr>
            <w:tcW w:w="5097" w:type="dxa"/>
          </w:tcPr>
          <w:p w14:paraId="5915C63B" w14:textId="063E0176" w:rsidR="00004434" w:rsidRPr="00526639" w:rsidRDefault="00004434">
            <w:pPr>
              <w:pStyle w:val="ListParagraph"/>
              <w:numPr>
                <w:ilvl w:val="0"/>
                <w:numId w:val="1"/>
              </w:numPr>
              <w:spacing w:after="0" w:line="240" w:lineRule="auto"/>
              <w:ind w:left="317" w:hanging="283"/>
              <w:rPr>
                <w:rFonts w:ascii="Arial" w:eastAsia="Times New Roman" w:hAnsi="Arial" w:cs="Arial"/>
                <w:sz w:val="20"/>
                <w:szCs w:val="20"/>
              </w:rPr>
            </w:pPr>
            <w:r w:rsidRPr="00526639">
              <w:rPr>
                <w:rFonts w:ascii="Arial" w:eastAsia="Times New Roman" w:hAnsi="Arial" w:cs="Arial"/>
                <w:sz w:val="20"/>
                <w:szCs w:val="20"/>
              </w:rPr>
              <w:t>third sector</w:t>
            </w:r>
            <w:r w:rsidR="000F7DED" w:rsidRPr="00526639">
              <w:rPr>
                <w:rFonts w:ascii="Arial" w:eastAsia="Times New Roman" w:hAnsi="Arial" w:cs="Arial"/>
                <w:sz w:val="20"/>
                <w:szCs w:val="20"/>
              </w:rPr>
              <w:t xml:space="preserve"> trends</w:t>
            </w:r>
          </w:p>
          <w:p w14:paraId="37304553" w14:textId="13846559" w:rsidR="00E14633" w:rsidRPr="00526639" w:rsidRDefault="00E14633">
            <w:pPr>
              <w:pStyle w:val="ListParagraph"/>
              <w:numPr>
                <w:ilvl w:val="0"/>
                <w:numId w:val="1"/>
              </w:numPr>
              <w:spacing w:after="0" w:line="240" w:lineRule="auto"/>
              <w:ind w:left="317" w:hanging="283"/>
              <w:rPr>
                <w:rFonts w:ascii="Arial" w:eastAsia="Times New Roman" w:hAnsi="Arial" w:cs="Arial"/>
                <w:sz w:val="20"/>
                <w:szCs w:val="20"/>
              </w:rPr>
            </w:pPr>
            <w:r w:rsidRPr="00526639">
              <w:rPr>
                <w:rFonts w:ascii="Arial" w:eastAsia="Times New Roman" w:hAnsi="Arial" w:cs="Arial"/>
                <w:sz w:val="20"/>
                <w:szCs w:val="20"/>
              </w:rPr>
              <w:t xml:space="preserve">relevant policy and legislation </w:t>
            </w:r>
          </w:p>
          <w:p w14:paraId="0F28BD42" w14:textId="6FC0169C" w:rsidR="009D458A" w:rsidRPr="00526639" w:rsidRDefault="009D458A" w:rsidP="00814E13">
            <w:pPr>
              <w:pStyle w:val="ListParagraph"/>
              <w:spacing w:after="0" w:line="240" w:lineRule="auto"/>
              <w:ind w:left="317"/>
              <w:rPr>
                <w:rFonts w:ascii="Arial" w:eastAsia="Times New Roman" w:hAnsi="Arial" w:cs="Arial"/>
                <w:sz w:val="20"/>
                <w:szCs w:val="20"/>
              </w:rPr>
            </w:pPr>
          </w:p>
        </w:tc>
        <w:tc>
          <w:tcPr>
            <w:tcW w:w="2436" w:type="dxa"/>
          </w:tcPr>
          <w:p w14:paraId="42A2AAC2" w14:textId="00919652" w:rsidR="001335ED" w:rsidRPr="00526639" w:rsidRDefault="00BF3488">
            <w:pPr>
              <w:spacing w:after="0" w:line="240" w:lineRule="auto"/>
              <w:rPr>
                <w:rFonts w:ascii="Arial" w:eastAsia="Times New Roman" w:hAnsi="Arial" w:cs="Arial"/>
                <w:sz w:val="20"/>
                <w:szCs w:val="20"/>
              </w:rPr>
            </w:pPr>
            <w:r w:rsidRPr="00526639">
              <w:rPr>
                <w:rFonts w:ascii="Arial" w:eastAsia="Times New Roman" w:hAnsi="Arial" w:cs="Arial"/>
                <w:sz w:val="20"/>
                <w:szCs w:val="20"/>
              </w:rPr>
              <w:t>Professional or technical qualification</w:t>
            </w:r>
          </w:p>
        </w:tc>
      </w:tr>
      <w:tr w:rsidR="001335ED" w:rsidRPr="00526639" w14:paraId="54B19D9F" w14:textId="77777777" w:rsidTr="000248CA">
        <w:tc>
          <w:tcPr>
            <w:tcW w:w="1539" w:type="dxa"/>
          </w:tcPr>
          <w:p w14:paraId="6F5644F6" w14:textId="004D4E1B" w:rsidR="001335ED" w:rsidRPr="00526639" w:rsidRDefault="001335ED" w:rsidP="0009436F">
            <w:pPr>
              <w:spacing w:after="0" w:line="240" w:lineRule="auto"/>
              <w:rPr>
                <w:rFonts w:ascii="Arial" w:eastAsia="Times New Roman" w:hAnsi="Arial" w:cs="Arial"/>
                <w:b/>
                <w:sz w:val="20"/>
                <w:szCs w:val="20"/>
              </w:rPr>
            </w:pPr>
            <w:r w:rsidRPr="00526639">
              <w:rPr>
                <w:rFonts w:ascii="Arial" w:eastAsia="Times New Roman" w:hAnsi="Arial" w:cs="Arial"/>
                <w:b/>
                <w:sz w:val="20"/>
                <w:szCs w:val="20"/>
              </w:rPr>
              <w:t>Experience</w:t>
            </w:r>
            <w:r w:rsidR="003538B4" w:rsidRPr="00526639">
              <w:rPr>
                <w:rFonts w:ascii="Arial" w:eastAsia="Times New Roman" w:hAnsi="Arial" w:cs="Arial"/>
                <w:b/>
                <w:sz w:val="20"/>
                <w:szCs w:val="20"/>
              </w:rPr>
              <w:t xml:space="preserve"> of</w:t>
            </w:r>
          </w:p>
          <w:p w14:paraId="5BA07D7D" w14:textId="77777777" w:rsidR="001335ED" w:rsidRPr="00526639" w:rsidRDefault="001335ED" w:rsidP="0009436F">
            <w:pPr>
              <w:spacing w:after="0" w:line="240" w:lineRule="auto"/>
              <w:rPr>
                <w:rFonts w:ascii="Arial" w:eastAsia="Times New Roman" w:hAnsi="Arial" w:cs="Arial"/>
                <w:b/>
                <w:sz w:val="20"/>
                <w:szCs w:val="20"/>
              </w:rPr>
            </w:pPr>
          </w:p>
        </w:tc>
        <w:tc>
          <w:tcPr>
            <w:tcW w:w="5097" w:type="dxa"/>
          </w:tcPr>
          <w:p w14:paraId="47D8253D" w14:textId="4C048AB6" w:rsidR="002B5397" w:rsidRPr="00526639" w:rsidRDefault="00635CDE">
            <w:pPr>
              <w:pStyle w:val="NoSpacing"/>
              <w:numPr>
                <w:ilvl w:val="0"/>
                <w:numId w:val="9"/>
              </w:numPr>
              <w:rPr>
                <w:rFonts w:ascii="Arial" w:hAnsi="Arial" w:cs="Arial"/>
                <w:sz w:val="20"/>
                <w:szCs w:val="20"/>
              </w:rPr>
            </w:pPr>
            <w:r w:rsidRPr="00526639">
              <w:rPr>
                <w:rFonts w:ascii="Arial" w:hAnsi="Arial" w:cs="Arial"/>
                <w:sz w:val="20"/>
                <w:szCs w:val="20"/>
              </w:rPr>
              <w:t>Managing a range of projects successfully</w:t>
            </w:r>
          </w:p>
          <w:p w14:paraId="4A197B23" w14:textId="6763279E" w:rsidR="00E14633" w:rsidRPr="00526639" w:rsidRDefault="000F7DED">
            <w:pPr>
              <w:pStyle w:val="NoSpacing"/>
              <w:numPr>
                <w:ilvl w:val="0"/>
                <w:numId w:val="5"/>
              </w:numPr>
              <w:rPr>
                <w:rFonts w:ascii="Arial" w:hAnsi="Arial" w:cs="Arial"/>
                <w:sz w:val="20"/>
                <w:szCs w:val="20"/>
              </w:rPr>
            </w:pPr>
            <w:r w:rsidRPr="00526639">
              <w:rPr>
                <w:rFonts w:ascii="Arial" w:hAnsi="Arial" w:cs="Arial"/>
                <w:sz w:val="20"/>
                <w:szCs w:val="20"/>
              </w:rPr>
              <w:t>Successful</w:t>
            </w:r>
            <w:r w:rsidR="00E14633" w:rsidRPr="00526639">
              <w:rPr>
                <w:rFonts w:ascii="Arial" w:hAnsi="Arial" w:cs="Arial"/>
                <w:sz w:val="20"/>
                <w:szCs w:val="20"/>
              </w:rPr>
              <w:t xml:space="preserve"> </w:t>
            </w:r>
            <w:r w:rsidR="00C15A90">
              <w:rPr>
                <w:rFonts w:ascii="Arial" w:hAnsi="Arial" w:cs="Arial"/>
                <w:sz w:val="20"/>
                <w:szCs w:val="20"/>
              </w:rPr>
              <w:t xml:space="preserve">community development </w:t>
            </w:r>
          </w:p>
          <w:p w14:paraId="644EB629" w14:textId="58BA057A" w:rsidR="00E14633" w:rsidRPr="00526639" w:rsidRDefault="00C15A90">
            <w:pPr>
              <w:pStyle w:val="NoSpacing"/>
              <w:numPr>
                <w:ilvl w:val="0"/>
                <w:numId w:val="5"/>
              </w:numPr>
              <w:rPr>
                <w:rFonts w:ascii="Arial" w:hAnsi="Arial" w:cs="Arial"/>
                <w:sz w:val="20"/>
                <w:szCs w:val="20"/>
              </w:rPr>
            </w:pPr>
            <w:r>
              <w:rPr>
                <w:rFonts w:ascii="Arial" w:hAnsi="Arial" w:cs="Arial"/>
                <w:sz w:val="20"/>
                <w:szCs w:val="20"/>
              </w:rPr>
              <w:t>Support and help</w:t>
            </w:r>
            <w:r w:rsidR="00E14633" w:rsidRPr="00526639">
              <w:rPr>
                <w:rFonts w:ascii="Arial" w:hAnsi="Arial" w:cs="Arial"/>
                <w:sz w:val="20"/>
                <w:szCs w:val="20"/>
              </w:rPr>
              <w:t xml:space="preserve"> with specialist groups </w:t>
            </w:r>
          </w:p>
          <w:p w14:paraId="20A07845" w14:textId="21DD52C1" w:rsidR="00E14633" w:rsidRPr="00526639" w:rsidRDefault="00E14633">
            <w:pPr>
              <w:pStyle w:val="NoSpacing"/>
              <w:numPr>
                <w:ilvl w:val="0"/>
                <w:numId w:val="5"/>
              </w:numPr>
              <w:rPr>
                <w:rFonts w:ascii="Arial" w:hAnsi="Arial" w:cs="Arial"/>
                <w:sz w:val="20"/>
                <w:szCs w:val="20"/>
              </w:rPr>
            </w:pPr>
            <w:r w:rsidRPr="00526639">
              <w:rPr>
                <w:rFonts w:ascii="Arial" w:hAnsi="Arial" w:cs="Arial"/>
                <w:sz w:val="20"/>
                <w:szCs w:val="20"/>
              </w:rPr>
              <w:t xml:space="preserve">Delivering </w:t>
            </w:r>
            <w:r w:rsidR="00C15A90">
              <w:rPr>
                <w:rFonts w:ascii="Arial" w:hAnsi="Arial" w:cs="Arial"/>
                <w:sz w:val="20"/>
                <w:szCs w:val="20"/>
              </w:rPr>
              <w:t xml:space="preserve">engagement activities </w:t>
            </w:r>
            <w:r w:rsidRPr="00526639">
              <w:rPr>
                <w:rFonts w:ascii="Arial" w:hAnsi="Arial" w:cs="Arial"/>
                <w:sz w:val="20"/>
                <w:szCs w:val="20"/>
              </w:rPr>
              <w:t xml:space="preserve">and </w:t>
            </w:r>
            <w:r w:rsidR="00C15A90">
              <w:rPr>
                <w:rFonts w:ascii="Arial" w:hAnsi="Arial" w:cs="Arial"/>
                <w:sz w:val="20"/>
                <w:szCs w:val="20"/>
              </w:rPr>
              <w:t>networks</w:t>
            </w:r>
          </w:p>
          <w:p w14:paraId="0DE4DA7F" w14:textId="70019D7D" w:rsidR="009D458A" w:rsidRPr="00526639" w:rsidRDefault="009D458A" w:rsidP="000F7DED">
            <w:pPr>
              <w:pStyle w:val="NoSpacing"/>
              <w:ind w:left="360"/>
              <w:rPr>
                <w:rFonts w:ascii="Arial" w:hAnsi="Arial" w:cs="Arial"/>
                <w:sz w:val="20"/>
                <w:szCs w:val="20"/>
              </w:rPr>
            </w:pPr>
          </w:p>
        </w:tc>
        <w:tc>
          <w:tcPr>
            <w:tcW w:w="2436" w:type="dxa"/>
          </w:tcPr>
          <w:p w14:paraId="6AEFAD16" w14:textId="77777777" w:rsidR="001335ED" w:rsidRPr="00526639" w:rsidRDefault="001335ED" w:rsidP="0009436F">
            <w:pPr>
              <w:autoSpaceDE w:val="0"/>
              <w:autoSpaceDN w:val="0"/>
              <w:adjustRightInd w:val="0"/>
              <w:spacing w:after="0" w:line="240" w:lineRule="auto"/>
              <w:rPr>
                <w:rFonts w:ascii="Arial" w:eastAsia="Times New Roman" w:hAnsi="Arial" w:cs="Arial"/>
                <w:sz w:val="20"/>
                <w:szCs w:val="20"/>
              </w:rPr>
            </w:pPr>
          </w:p>
          <w:p w14:paraId="07D01490" w14:textId="77777777" w:rsidR="001335ED" w:rsidRPr="00526639" w:rsidRDefault="001335ED" w:rsidP="0009436F">
            <w:pPr>
              <w:autoSpaceDE w:val="0"/>
              <w:autoSpaceDN w:val="0"/>
              <w:adjustRightInd w:val="0"/>
              <w:spacing w:after="0" w:line="240" w:lineRule="auto"/>
              <w:rPr>
                <w:rFonts w:ascii="Arial" w:eastAsia="Times New Roman" w:hAnsi="Arial" w:cs="Arial"/>
                <w:sz w:val="20"/>
                <w:szCs w:val="20"/>
              </w:rPr>
            </w:pPr>
          </w:p>
        </w:tc>
      </w:tr>
      <w:tr w:rsidR="001335ED" w:rsidRPr="00526639" w14:paraId="4296B067" w14:textId="77777777" w:rsidTr="000248CA">
        <w:tc>
          <w:tcPr>
            <w:tcW w:w="1539" w:type="dxa"/>
          </w:tcPr>
          <w:p w14:paraId="3CF8B747" w14:textId="29A24D0D" w:rsidR="001335ED" w:rsidRPr="00526639" w:rsidRDefault="001335ED" w:rsidP="0009436F">
            <w:pPr>
              <w:spacing w:after="0" w:line="240" w:lineRule="auto"/>
              <w:rPr>
                <w:rFonts w:ascii="Arial" w:eastAsia="Times New Roman" w:hAnsi="Arial" w:cs="Arial"/>
                <w:b/>
                <w:sz w:val="20"/>
                <w:szCs w:val="20"/>
              </w:rPr>
            </w:pPr>
            <w:r w:rsidRPr="00526639">
              <w:rPr>
                <w:rFonts w:ascii="Arial" w:eastAsia="Times New Roman" w:hAnsi="Arial" w:cs="Arial"/>
                <w:b/>
                <w:sz w:val="20"/>
                <w:szCs w:val="20"/>
              </w:rPr>
              <w:t>Skills/abilities</w:t>
            </w:r>
          </w:p>
          <w:p w14:paraId="2C9BE274" w14:textId="77777777" w:rsidR="001335ED" w:rsidRPr="00526639" w:rsidRDefault="001335ED" w:rsidP="0009436F">
            <w:pPr>
              <w:spacing w:after="0" w:line="240" w:lineRule="auto"/>
              <w:rPr>
                <w:rFonts w:ascii="Arial" w:eastAsia="Times New Roman" w:hAnsi="Arial" w:cs="Arial"/>
                <w:b/>
                <w:sz w:val="20"/>
                <w:szCs w:val="20"/>
              </w:rPr>
            </w:pPr>
          </w:p>
        </w:tc>
        <w:tc>
          <w:tcPr>
            <w:tcW w:w="5097" w:type="dxa"/>
          </w:tcPr>
          <w:p w14:paraId="421FCD5C" w14:textId="09FF32BB" w:rsidR="00004434"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Great</w:t>
            </w:r>
            <w:r w:rsidR="00577D2D" w:rsidRPr="0043540C">
              <w:rPr>
                <w:rFonts w:ascii="Arial" w:hAnsi="Arial" w:cs="Arial"/>
                <w:sz w:val="20"/>
                <w:szCs w:val="20"/>
              </w:rPr>
              <w:t xml:space="preserve"> written and verbal communication skills</w:t>
            </w:r>
          </w:p>
          <w:p w14:paraId="631A2F8A" w14:textId="25A16341" w:rsidR="00C15A90" w:rsidRDefault="00C15A90">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Engagement and development </w:t>
            </w:r>
          </w:p>
          <w:p w14:paraId="32693CBE" w14:textId="519420A8" w:rsidR="00BF3488"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Report writing and data management</w:t>
            </w:r>
          </w:p>
          <w:p w14:paraId="714D0C39" w14:textId="0B1DF90D" w:rsidR="00577D2D"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B</w:t>
            </w:r>
            <w:r w:rsidR="00577D2D" w:rsidRPr="0043540C">
              <w:rPr>
                <w:rFonts w:ascii="Arial" w:hAnsi="Arial" w:cs="Arial"/>
                <w:sz w:val="20"/>
                <w:szCs w:val="20"/>
              </w:rPr>
              <w:t>alance competing demands and take pragmatic decisions</w:t>
            </w:r>
          </w:p>
          <w:p w14:paraId="6E079F57" w14:textId="77777777" w:rsidR="00E14633" w:rsidRDefault="00E14633">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Strong organisational skills</w:t>
            </w:r>
          </w:p>
          <w:p w14:paraId="68D05821" w14:textId="5FD71CD5" w:rsidR="00E14633"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lastRenderedPageBreak/>
              <w:t>Influence; Negotiate; Facilitate</w:t>
            </w:r>
          </w:p>
          <w:p w14:paraId="0FB45829" w14:textId="0E73A529" w:rsidR="00E14633" w:rsidRDefault="00E14633">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Excellent analytical skills</w:t>
            </w:r>
            <w:r w:rsidR="00BF3488" w:rsidRPr="0043540C">
              <w:rPr>
                <w:rFonts w:ascii="Arial" w:hAnsi="Arial" w:cs="Arial"/>
                <w:sz w:val="20"/>
                <w:szCs w:val="20"/>
              </w:rPr>
              <w:t>,</w:t>
            </w:r>
            <w:r w:rsidRPr="0043540C">
              <w:rPr>
                <w:rFonts w:ascii="Arial" w:hAnsi="Arial" w:cs="Arial"/>
                <w:sz w:val="20"/>
                <w:szCs w:val="20"/>
              </w:rPr>
              <w:t xml:space="preserve"> </w:t>
            </w:r>
            <w:r w:rsidR="00BF3488" w:rsidRPr="0043540C">
              <w:rPr>
                <w:rFonts w:ascii="Arial" w:hAnsi="Arial" w:cs="Arial"/>
                <w:sz w:val="20"/>
                <w:szCs w:val="20"/>
              </w:rPr>
              <w:t>can</w:t>
            </w:r>
            <w:r w:rsidRPr="0043540C">
              <w:rPr>
                <w:rFonts w:ascii="Arial" w:hAnsi="Arial" w:cs="Arial"/>
                <w:sz w:val="20"/>
                <w:szCs w:val="20"/>
              </w:rPr>
              <w:t xml:space="preserve"> interpret data</w:t>
            </w:r>
          </w:p>
          <w:p w14:paraId="597C29E3" w14:textId="09AEF12D" w:rsidR="00E14633"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Able to</w:t>
            </w:r>
            <w:r w:rsidR="00E14633" w:rsidRPr="0043540C">
              <w:rPr>
                <w:rFonts w:ascii="Arial" w:hAnsi="Arial" w:cs="Arial"/>
                <w:sz w:val="20"/>
                <w:szCs w:val="20"/>
              </w:rPr>
              <w:t xml:space="preserve"> facilitate meetings</w:t>
            </w:r>
          </w:p>
          <w:p w14:paraId="16B8F7CF" w14:textId="4A858DD4" w:rsidR="00E14633"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Work</w:t>
            </w:r>
            <w:r w:rsidR="00E14633" w:rsidRPr="0043540C">
              <w:rPr>
                <w:rFonts w:ascii="Arial" w:hAnsi="Arial" w:cs="Arial"/>
                <w:sz w:val="20"/>
                <w:szCs w:val="20"/>
              </w:rPr>
              <w:t xml:space="preserve"> </w:t>
            </w:r>
            <w:r w:rsidRPr="0043540C">
              <w:rPr>
                <w:rFonts w:ascii="Arial" w:hAnsi="Arial" w:cs="Arial"/>
                <w:sz w:val="20"/>
                <w:szCs w:val="20"/>
              </w:rPr>
              <w:t>in</w:t>
            </w:r>
            <w:r w:rsidR="00E14633" w:rsidRPr="0043540C">
              <w:rPr>
                <w:rFonts w:ascii="Arial" w:hAnsi="Arial" w:cs="Arial"/>
                <w:sz w:val="20"/>
                <w:szCs w:val="20"/>
              </w:rPr>
              <w:t xml:space="preserve"> a team and on own initiative</w:t>
            </w:r>
          </w:p>
          <w:p w14:paraId="220457D2" w14:textId="74851AF7" w:rsidR="00E14633"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Present</w:t>
            </w:r>
            <w:r w:rsidR="00E14633" w:rsidRPr="0043540C">
              <w:rPr>
                <w:rFonts w:ascii="Arial" w:hAnsi="Arial" w:cs="Arial"/>
                <w:sz w:val="20"/>
                <w:szCs w:val="20"/>
              </w:rPr>
              <w:t xml:space="preserve"> complex information clearly and concisely, verbally and in writing</w:t>
            </w:r>
          </w:p>
          <w:p w14:paraId="780196C3" w14:textId="03865E80" w:rsidR="00E14633" w:rsidRPr="0043540C" w:rsidRDefault="00BF3488">
            <w:pPr>
              <w:pStyle w:val="ListParagraph"/>
              <w:numPr>
                <w:ilvl w:val="0"/>
                <w:numId w:val="10"/>
              </w:numPr>
              <w:autoSpaceDE w:val="0"/>
              <w:autoSpaceDN w:val="0"/>
              <w:adjustRightInd w:val="0"/>
              <w:spacing w:after="0" w:line="240" w:lineRule="auto"/>
              <w:rPr>
                <w:rFonts w:ascii="Arial" w:hAnsi="Arial" w:cs="Arial"/>
                <w:sz w:val="20"/>
                <w:szCs w:val="20"/>
              </w:rPr>
            </w:pPr>
            <w:r w:rsidRPr="0043540C">
              <w:rPr>
                <w:rFonts w:ascii="Arial" w:hAnsi="Arial" w:cs="Arial"/>
                <w:sz w:val="20"/>
                <w:szCs w:val="20"/>
              </w:rPr>
              <w:t>Software applications</w:t>
            </w:r>
          </w:p>
          <w:p w14:paraId="77473C97" w14:textId="429C0F3E" w:rsidR="009D458A" w:rsidRPr="00526639" w:rsidRDefault="009D458A" w:rsidP="00814E13">
            <w:pPr>
              <w:pStyle w:val="ListParagraph"/>
              <w:autoSpaceDE w:val="0"/>
              <w:autoSpaceDN w:val="0"/>
              <w:adjustRightInd w:val="0"/>
              <w:spacing w:after="0" w:line="240" w:lineRule="auto"/>
              <w:ind w:left="459"/>
              <w:rPr>
                <w:rFonts w:ascii="Arial" w:hAnsi="Arial" w:cs="Arial"/>
                <w:sz w:val="20"/>
                <w:szCs w:val="20"/>
              </w:rPr>
            </w:pPr>
          </w:p>
        </w:tc>
        <w:tc>
          <w:tcPr>
            <w:tcW w:w="2436" w:type="dxa"/>
          </w:tcPr>
          <w:p w14:paraId="39ACB63A" w14:textId="19F6D975" w:rsidR="001335ED" w:rsidRPr="00526639" w:rsidRDefault="00BF3488" w:rsidP="00BF3488">
            <w:pPr>
              <w:autoSpaceDE w:val="0"/>
              <w:autoSpaceDN w:val="0"/>
              <w:adjustRightInd w:val="0"/>
              <w:spacing w:after="0" w:line="240" w:lineRule="auto"/>
              <w:rPr>
                <w:rFonts w:ascii="Arial" w:eastAsia="Times New Roman" w:hAnsi="Arial" w:cs="Arial"/>
                <w:sz w:val="20"/>
                <w:szCs w:val="20"/>
              </w:rPr>
            </w:pPr>
            <w:r w:rsidRPr="00526639">
              <w:rPr>
                <w:rFonts w:ascii="Arial" w:eastAsia="Times New Roman" w:hAnsi="Arial" w:cs="Arial"/>
                <w:sz w:val="20"/>
                <w:szCs w:val="20"/>
              </w:rPr>
              <w:lastRenderedPageBreak/>
              <w:t>R</w:t>
            </w:r>
            <w:r w:rsidR="00577D2D" w:rsidRPr="00526639">
              <w:rPr>
                <w:rFonts w:ascii="Arial" w:eastAsia="Times New Roman" w:hAnsi="Arial" w:cs="Arial"/>
                <w:sz w:val="20"/>
                <w:szCs w:val="20"/>
              </w:rPr>
              <w:t>esearch methodologies</w:t>
            </w:r>
          </w:p>
          <w:p w14:paraId="31D7B4E6" w14:textId="77777777" w:rsidR="00567069" w:rsidRPr="00526639" w:rsidRDefault="00567069" w:rsidP="00F45873">
            <w:pPr>
              <w:autoSpaceDE w:val="0"/>
              <w:autoSpaceDN w:val="0"/>
              <w:adjustRightInd w:val="0"/>
              <w:spacing w:after="0" w:line="240" w:lineRule="auto"/>
              <w:rPr>
                <w:rFonts w:ascii="Arial" w:eastAsia="Times New Roman" w:hAnsi="Arial" w:cs="Arial"/>
                <w:sz w:val="20"/>
                <w:szCs w:val="20"/>
              </w:rPr>
            </w:pPr>
          </w:p>
          <w:p w14:paraId="3B43AFA0" w14:textId="77777777" w:rsidR="00567069" w:rsidRPr="00526639" w:rsidRDefault="00567069" w:rsidP="00F45873">
            <w:pPr>
              <w:autoSpaceDE w:val="0"/>
              <w:autoSpaceDN w:val="0"/>
              <w:adjustRightInd w:val="0"/>
              <w:spacing w:after="0" w:line="240" w:lineRule="auto"/>
              <w:rPr>
                <w:rFonts w:ascii="Arial" w:eastAsia="Times New Roman" w:hAnsi="Arial" w:cs="Arial"/>
                <w:sz w:val="20"/>
                <w:szCs w:val="20"/>
              </w:rPr>
            </w:pPr>
          </w:p>
          <w:p w14:paraId="02EC6977" w14:textId="583C820E" w:rsidR="00567069" w:rsidRPr="00526639" w:rsidRDefault="00567069" w:rsidP="00F45873">
            <w:pPr>
              <w:autoSpaceDE w:val="0"/>
              <w:autoSpaceDN w:val="0"/>
              <w:adjustRightInd w:val="0"/>
              <w:spacing w:after="0" w:line="240" w:lineRule="auto"/>
              <w:rPr>
                <w:rFonts w:ascii="Arial" w:eastAsia="Times New Roman" w:hAnsi="Arial" w:cs="Arial"/>
                <w:sz w:val="20"/>
                <w:szCs w:val="20"/>
              </w:rPr>
            </w:pPr>
          </w:p>
        </w:tc>
      </w:tr>
      <w:tr w:rsidR="001335ED" w:rsidRPr="00526639" w14:paraId="5E9988EC" w14:textId="77777777" w:rsidTr="000248CA">
        <w:tc>
          <w:tcPr>
            <w:tcW w:w="1539" w:type="dxa"/>
          </w:tcPr>
          <w:p w14:paraId="29FA45C6" w14:textId="1BA9D7B3" w:rsidR="001335ED" w:rsidRPr="00526639" w:rsidRDefault="001335ED" w:rsidP="0009436F">
            <w:pPr>
              <w:spacing w:after="0" w:line="240" w:lineRule="auto"/>
              <w:rPr>
                <w:rFonts w:ascii="Arial" w:eastAsia="Times New Roman" w:hAnsi="Arial" w:cs="Arial"/>
                <w:b/>
                <w:sz w:val="20"/>
                <w:szCs w:val="20"/>
              </w:rPr>
            </w:pPr>
            <w:r w:rsidRPr="00526639">
              <w:rPr>
                <w:rFonts w:ascii="Arial" w:eastAsia="Times New Roman" w:hAnsi="Arial" w:cs="Arial"/>
                <w:b/>
                <w:sz w:val="20"/>
                <w:szCs w:val="20"/>
              </w:rPr>
              <w:t>Qualifications</w:t>
            </w:r>
          </w:p>
          <w:p w14:paraId="01538C0F" w14:textId="77777777" w:rsidR="001335ED" w:rsidRPr="00526639" w:rsidRDefault="001335ED" w:rsidP="0009436F">
            <w:pPr>
              <w:spacing w:after="0" w:line="240" w:lineRule="auto"/>
              <w:rPr>
                <w:rFonts w:ascii="Arial" w:eastAsia="Times New Roman" w:hAnsi="Arial" w:cs="Arial"/>
                <w:b/>
                <w:sz w:val="20"/>
                <w:szCs w:val="20"/>
              </w:rPr>
            </w:pPr>
          </w:p>
        </w:tc>
        <w:tc>
          <w:tcPr>
            <w:tcW w:w="5097" w:type="dxa"/>
          </w:tcPr>
          <w:p w14:paraId="7D30C7BA" w14:textId="6C7D6701" w:rsidR="001335ED" w:rsidRPr="00526639" w:rsidRDefault="00577D2D">
            <w:pPr>
              <w:pStyle w:val="ListParagraph"/>
              <w:numPr>
                <w:ilvl w:val="0"/>
                <w:numId w:val="4"/>
              </w:numPr>
              <w:spacing w:after="0" w:line="240" w:lineRule="auto"/>
              <w:ind w:hanging="218"/>
              <w:rPr>
                <w:rFonts w:ascii="Arial" w:eastAsia="Times New Roman" w:hAnsi="Arial" w:cs="Arial"/>
                <w:sz w:val="20"/>
                <w:szCs w:val="20"/>
              </w:rPr>
            </w:pPr>
            <w:r w:rsidRPr="00526639">
              <w:rPr>
                <w:rFonts w:ascii="Arial" w:eastAsia="Times New Roman" w:hAnsi="Arial" w:cs="Arial"/>
                <w:sz w:val="20"/>
                <w:szCs w:val="20"/>
              </w:rPr>
              <w:t>Relevant professional qualification, or ability to demonstrate knowledge of relevant functional area/s to a comparable level</w:t>
            </w:r>
          </w:p>
        </w:tc>
        <w:tc>
          <w:tcPr>
            <w:tcW w:w="2436" w:type="dxa"/>
          </w:tcPr>
          <w:p w14:paraId="535753FE" w14:textId="5047996D" w:rsidR="001335ED" w:rsidRPr="00526639" w:rsidRDefault="00577D2D" w:rsidP="00BF3488">
            <w:pPr>
              <w:spacing w:after="0" w:line="240" w:lineRule="auto"/>
              <w:rPr>
                <w:rFonts w:ascii="Arial" w:eastAsia="Times New Roman" w:hAnsi="Arial" w:cs="Arial"/>
                <w:sz w:val="20"/>
                <w:szCs w:val="20"/>
              </w:rPr>
            </w:pPr>
            <w:r w:rsidRPr="00526639">
              <w:rPr>
                <w:rFonts w:ascii="Arial" w:eastAsia="Times New Roman" w:hAnsi="Arial" w:cs="Arial"/>
                <w:sz w:val="20"/>
                <w:szCs w:val="20"/>
              </w:rPr>
              <w:t xml:space="preserve">Evidence of continued professional and personal development </w:t>
            </w:r>
          </w:p>
          <w:p w14:paraId="583E06D9" w14:textId="769479E7" w:rsidR="009D458A" w:rsidRPr="00526639" w:rsidRDefault="009D458A" w:rsidP="002B5397">
            <w:pPr>
              <w:spacing w:after="0" w:line="240" w:lineRule="auto"/>
              <w:rPr>
                <w:rFonts w:ascii="Arial" w:eastAsia="Times New Roman" w:hAnsi="Arial" w:cs="Arial"/>
                <w:sz w:val="20"/>
                <w:szCs w:val="20"/>
              </w:rPr>
            </w:pPr>
          </w:p>
        </w:tc>
      </w:tr>
      <w:tr w:rsidR="001335ED" w:rsidRPr="00526639" w14:paraId="3B547DA8" w14:textId="77777777" w:rsidTr="000248CA">
        <w:tc>
          <w:tcPr>
            <w:tcW w:w="1539" w:type="dxa"/>
          </w:tcPr>
          <w:p w14:paraId="4326BA9F" w14:textId="1BC1A408" w:rsidR="001335ED" w:rsidRPr="00526639" w:rsidRDefault="001335ED" w:rsidP="0009436F">
            <w:pPr>
              <w:spacing w:after="0" w:line="240" w:lineRule="auto"/>
              <w:rPr>
                <w:rFonts w:ascii="Arial" w:eastAsia="Times New Roman" w:hAnsi="Arial" w:cs="Arial"/>
                <w:b/>
                <w:sz w:val="20"/>
                <w:szCs w:val="20"/>
              </w:rPr>
            </w:pPr>
            <w:r w:rsidRPr="00526639">
              <w:rPr>
                <w:rFonts w:ascii="Arial" w:eastAsia="Times New Roman" w:hAnsi="Arial" w:cs="Arial"/>
                <w:b/>
                <w:sz w:val="20"/>
                <w:szCs w:val="20"/>
              </w:rPr>
              <w:t xml:space="preserve">Personal </w:t>
            </w:r>
          </w:p>
          <w:p w14:paraId="3FD24D63" w14:textId="77777777" w:rsidR="001335ED" w:rsidRPr="00526639" w:rsidRDefault="001335ED" w:rsidP="0009436F">
            <w:pPr>
              <w:spacing w:after="0" w:line="240" w:lineRule="auto"/>
              <w:rPr>
                <w:rFonts w:ascii="Arial" w:eastAsia="Times New Roman" w:hAnsi="Arial" w:cs="Arial"/>
                <w:b/>
                <w:sz w:val="20"/>
                <w:szCs w:val="20"/>
              </w:rPr>
            </w:pPr>
          </w:p>
        </w:tc>
        <w:tc>
          <w:tcPr>
            <w:tcW w:w="5097" w:type="dxa"/>
          </w:tcPr>
          <w:p w14:paraId="3F1B7316" w14:textId="245C3BE6" w:rsidR="0086169B" w:rsidRPr="00526639" w:rsidRDefault="00BF3488">
            <w:pPr>
              <w:pStyle w:val="ListParagraph"/>
              <w:numPr>
                <w:ilvl w:val="0"/>
                <w:numId w:val="3"/>
              </w:numPr>
              <w:spacing w:after="0" w:line="240" w:lineRule="auto"/>
              <w:rPr>
                <w:rFonts w:ascii="Arial" w:eastAsia="Times New Roman" w:hAnsi="Arial" w:cs="Arial"/>
                <w:sz w:val="20"/>
                <w:szCs w:val="20"/>
              </w:rPr>
            </w:pPr>
            <w:r w:rsidRPr="00526639">
              <w:rPr>
                <w:rFonts w:ascii="Arial" w:eastAsia="Times New Roman" w:hAnsi="Arial" w:cs="Arial"/>
                <w:sz w:val="20"/>
                <w:szCs w:val="20"/>
              </w:rPr>
              <w:t>Resilient</w:t>
            </w:r>
            <w:r w:rsidR="00635CDE" w:rsidRPr="00526639">
              <w:rPr>
                <w:rFonts w:ascii="Arial" w:eastAsia="Times New Roman" w:hAnsi="Arial" w:cs="Arial"/>
                <w:sz w:val="20"/>
                <w:szCs w:val="20"/>
              </w:rPr>
              <w:t xml:space="preserve"> and </w:t>
            </w:r>
            <w:r w:rsidRPr="00526639">
              <w:rPr>
                <w:rFonts w:ascii="Arial" w:eastAsia="Times New Roman" w:hAnsi="Arial" w:cs="Arial"/>
                <w:sz w:val="20"/>
                <w:szCs w:val="20"/>
              </w:rPr>
              <w:t>able</w:t>
            </w:r>
            <w:r w:rsidR="00635CDE" w:rsidRPr="00526639">
              <w:rPr>
                <w:rFonts w:ascii="Arial" w:eastAsia="Times New Roman" w:hAnsi="Arial" w:cs="Arial"/>
                <w:sz w:val="20"/>
                <w:szCs w:val="20"/>
              </w:rPr>
              <w:t xml:space="preserve"> to challenge and influence </w:t>
            </w:r>
          </w:p>
          <w:p w14:paraId="1EDD9E15" w14:textId="6A6A93B2" w:rsidR="0086169B" w:rsidRPr="00526639" w:rsidRDefault="00635CDE">
            <w:pPr>
              <w:pStyle w:val="ListParagraph"/>
              <w:numPr>
                <w:ilvl w:val="0"/>
                <w:numId w:val="3"/>
              </w:numPr>
              <w:spacing w:after="0" w:line="240" w:lineRule="auto"/>
              <w:rPr>
                <w:rFonts w:ascii="Arial" w:eastAsia="Times New Roman" w:hAnsi="Arial" w:cs="Arial"/>
                <w:sz w:val="20"/>
                <w:szCs w:val="20"/>
              </w:rPr>
            </w:pPr>
            <w:r w:rsidRPr="00526639">
              <w:rPr>
                <w:rFonts w:ascii="Arial" w:eastAsia="Times New Roman" w:hAnsi="Arial" w:cs="Arial"/>
                <w:sz w:val="20"/>
                <w:szCs w:val="20"/>
              </w:rPr>
              <w:t>Customer focused</w:t>
            </w:r>
            <w:r w:rsidR="00BF3488" w:rsidRPr="00526639">
              <w:rPr>
                <w:rFonts w:ascii="Arial" w:eastAsia="Times New Roman" w:hAnsi="Arial" w:cs="Arial"/>
                <w:sz w:val="20"/>
                <w:szCs w:val="20"/>
              </w:rPr>
              <w:t>, able to</w:t>
            </w:r>
            <w:r w:rsidRPr="00526639">
              <w:rPr>
                <w:rFonts w:ascii="Arial" w:eastAsia="Times New Roman" w:hAnsi="Arial" w:cs="Arial"/>
                <w:sz w:val="20"/>
                <w:szCs w:val="20"/>
              </w:rPr>
              <w:t xml:space="preserve"> build rapport and work constructively with a range of stakeholders and colleagues</w:t>
            </w:r>
          </w:p>
          <w:p w14:paraId="52990298" w14:textId="62ADF0E2" w:rsidR="0086169B" w:rsidRPr="00526639" w:rsidRDefault="00635CDE">
            <w:pPr>
              <w:pStyle w:val="ListParagraph"/>
              <w:numPr>
                <w:ilvl w:val="0"/>
                <w:numId w:val="3"/>
              </w:numPr>
              <w:spacing w:after="0" w:line="240" w:lineRule="auto"/>
              <w:rPr>
                <w:rFonts w:ascii="Arial" w:eastAsia="Times New Roman" w:hAnsi="Arial" w:cs="Arial"/>
                <w:sz w:val="20"/>
                <w:szCs w:val="20"/>
              </w:rPr>
            </w:pPr>
            <w:r w:rsidRPr="00526639">
              <w:rPr>
                <w:rFonts w:ascii="Arial" w:eastAsia="Times New Roman" w:hAnsi="Arial" w:cs="Arial"/>
                <w:sz w:val="20"/>
                <w:szCs w:val="20"/>
              </w:rPr>
              <w:t xml:space="preserve">Diplomatic, innovative, decisive, </w:t>
            </w:r>
            <w:r w:rsidR="00BF3488" w:rsidRPr="00526639">
              <w:rPr>
                <w:rFonts w:ascii="Arial" w:eastAsia="Times New Roman" w:hAnsi="Arial" w:cs="Arial"/>
                <w:sz w:val="20"/>
                <w:szCs w:val="20"/>
              </w:rPr>
              <w:t xml:space="preserve">responsive, </w:t>
            </w:r>
            <w:r w:rsidRPr="00526639">
              <w:rPr>
                <w:rFonts w:ascii="Arial" w:eastAsia="Times New Roman" w:hAnsi="Arial" w:cs="Arial"/>
                <w:sz w:val="20"/>
                <w:szCs w:val="20"/>
              </w:rPr>
              <w:t>change oriented</w:t>
            </w:r>
          </w:p>
          <w:p w14:paraId="59C06EEB" w14:textId="5C13BD28" w:rsidR="009D458A" w:rsidRPr="00526639" w:rsidRDefault="00BF3488">
            <w:pPr>
              <w:pStyle w:val="ListParagraph"/>
              <w:numPr>
                <w:ilvl w:val="0"/>
                <w:numId w:val="3"/>
              </w:numPr>
              <w:spacing w:after="0" w:line="240" w:lineRule="auto"/>
              <w:rPr>
                <w:rFonts w:ascii="Arial" w:eastAsia="Times New Roman" w:hAnsi="Arial" w:cs="Arial"/>
                <w:sz w:val="20"/>
                <w:szCs w:val="20"/>
              </w:rPr>
            </w:pPr>
            <w:r w:rsidRPr="00526639">
              <w:rPr>
                <w:rFonts w:ascii="Arial" w:eastAsia="Times New Roman" w:hAnsi="Arial" w:cs="Arial"/>
                <w:sz w:val="20"/>
                <w:szCs w:val="20"/>
              </w:rPr>
              <w:t>Committed</w:t>
            </w:r>
            <w:r w:rsidR="00635CDE" w:rsidRPr="00526639">
              <w:rPr>
                <w:rFonts w:ascii="Arial" w:eastAsia="Times New Roman" w:hAnsi="Arial" w:cs="Arial"/>
                <w:sz w:val="20"/>
                <w:szCs w:val="20"/>
              </w:rPr>
              <w:t xml:space="preserve"> to equal opportunities and anti- discriminatory practice</w:t>
            </w:r>
          </w:p>
        </w:tc>
        <w:tc>
          <w:tcPr>
            <w:tcW w:w="2436" w:type="dxa"/>
          </w:tcPr>
          <w:p w14:paraId="466C1453" w14:textId="77777777" w:rsidR="001335ED" w:rsidRPr="00526639" w:rsidRDefault="001335ED" w:rsidP="0009436F">
            <w:pPr>
              <w:spacing w:after="0" w:line="240" w:lineRule="auto"/>
              <w:rPr>
                <w:rFonts w:ascii="Arial" w:eastAsia="Times New Roman" w:hAnsi="Arial" w:cs="Arial"/>
                <w:sz w:val="20"/>
                <w:szCs w:val="20"/>
              </w:rPr>
            </w:pPr>
          </w:p>
        </w:tc>
      </w:tr>
      <w:tr w:rsidR="001335ED" w:rsidRPr="00526639" w14:paraId="7638B13D" w14:textId="77777777" w:rsidTr="000248CA">
        <w:tc>
          <w:tcPr>
            <w:tcW w:w="1539" w:type="dxa"/>
          </w:tcPr>
          <w:p w14:paraId="56986323" w14:textId="77777777" w:rsidR="001335ED" w:rsidRPr="00526639" w:rsidRDefault="001335ED" w:rsidP="00526639">
            <w:pPr>
              <w:spacing w:after="0" w:line="240" w:lineRule="auto"/>
              <w:rPr>
                <w:rFonts w:ascii="Arial" w:eastAsia="Times New Roman" w:hAnsi="Arial" w:cs="Arial"/>
                <w:b/>
                <w:sz w:val="20"/>
                <w:szCs w:val="20"/>
              </w:rPr>
            </w:pPr>
          </w:p>
        </w:tc>
        <w:tc>
          <w:tcPr>
            <w:tcW w:w="5097" w:type="dxa"/>
          </w:tcPr>
          <w:p w14:paraId="07BDA462" w14:textId="08E3B19C" w:rsidR="00635CDE" w:rsidRPr="00526639" w:rsidRDefault="00635CDE">
            <w:pPr>
              <w:pStyle w:val="ListParagraph"/>
              <w:numPr>
                <w:ilvl w:val="0"/>
                <w:numId w:val="2"/>
              </w:numPr>
              <w:spacing w:after="0" w:line="240" w:lineRule="auto"/>
              <w:rPr>
                <w:rFonts w:ascii="Arial" w:eastAsia="Times New Roman" w:hAnsi="Arial" w:cs="Arial"/>
                <w:sz w:val="20"/>
                <w:szCs w:val="20"/>
              </w:rPr>
            </w:pPr>
            <w:r w:rsidRPr="00526639">
              <w:rPr>
                <w:rFonts w:ascii="Arial" w:eastAsia="Times New Roman" w:hAnsi="Arial" w:cs="Arial"/>
                <w:sz w:val="20"/>
                <w:szCs w:val="20"/>
              </w:rPr>
              <w:t xml:space="preserve">Full </w:t>
            </w:r>
            <w:r w:rsidR="00526639">
              <w:rPr>
                <w:rFonts w:ascii="Arial" w:eastAsia="Times New Roman" w:hAnsi="Arial" w:cs="Arial"/>
                <w:sz w:val="20"/>
                <w:szCs w:val="20"/>
              </w:rPr>
              <w:t xml:space="preserve">clean </w:t>
            </w:r>
            <w:r w:rsidRPr="00526639">
              <w:rPr>
                <w:rFonts w:ascii="Arial" w:eastAsia="Times New Roman" w:hAnsi="Arial" w:cs="Arial"/>
                <w:sz w:val="20"/>
                <w:szCs w:val="20"/>
              </w:rPr>
              <w:t>driving licence</w:t>
            </w:r>
            <w:r w:rsidR="00526639">
              <w:rPr>
                <w:rFonts w:ascii="Arial" w:eastAsia="Times New Roman" w:hAnsi="Arial" w:cs="Arial"/>
                <w:sz w:val="20"/>
                <w:szCs w:val="20"/>
              </w:rPr>
              <w:t>, car</w:t>
            </w:r>
          </w:p>
        </w:tc>
        <w:tc>
          <w:tcPr>
            <w:tcW w:w="2436" w:type="dxa"/>
          </w:tcPr>
          <w:p w14:paraId="1157F402" w14:textId="77777777" w:rsidR="001335ED" w:rsidRPr="00526639" w:rsidRDefault="001335ED" w:rsidP="0009436F">
            <w:pPr>
              <w:spacing w:after="0" w:line="240" w:lineRule="auto"/>
              <w:rPr>
                <w:rFonts w:ascii="Arial" w:eastAsia="Times New Roman" w:hAnsi="Arial" w:cs="Arial"/>
                <w:sz w:val="20"/>
                <w:szCs w:val="20"/>
              </w:rPr>
            </w:pPr>
          </w:p>
        </w:tc>
      </w:tr>
    </w:tbl>
    <w:p w14:paraId="24106257" w14:textId="77777777" w:rsidR="005A58CE" w:rsidRDefault="005A58CE" w:rsidP="005A58CE">
      <w:pPr>
        <w:pStyle w:val="NoSpacing"/>
        <w:jc w:val="both"/>
        <w:rPr>
          <w:rFonts w:ascii="Arial" w:hAnsi="Arial" w:cs="Arial"/>
          <w:b/>
          <w:bCs/>
          <w:color w:val="000000" w:themeColor="text1"/>
        </w:rPr>
      </w:pPr>
    </w:p>
    <w:p w14:paraId="6FACA447" w14:textId="77777777" w:rsidR="000248CA" w:rsidRDefault="000248CA" w:rsidP="005A58CE">
      <w:pPr>
        <w:spacing w:after="0" w:line="240" w:lineRule="auto"/>
        <w:contextualSpacing/>
        <w:rPr>
          <w:rFonts w:ascii="Times New Roman" w:hAnsi="Times New Roman" w:cs="Times New Roman"/>
          <w:b/>
          <w:i/>
          <w:iCs/>
          <w:sz w:val="36"/>
          <w:szCs w:val="36"/>
        </w:rPr>
      </w:pPr>
    </w:p>
    <w:p w14:paraId="71DEA2F0" w14:textId="77777777" w:rsidR="000248CA" w:rsidRDefault="000248CA" w:rsidP="005A58CE">
      <w:pPr>
        <w:spacing w:after="0" w:line="240" w:lineRule="auto"/>
        <w:contextualSpacing/>
        <w:rPr>
          <w:rFonts w:ascii="Times New Roman" w:hAnsi="Times New Roman" w:cs="Times New Roman"/>
          <w:b/>
          <w:i/>
          <w:iCs/>
          <w:sz w:val="36"/>
          <w:szCs w:val="36"/>
        </w:rPr>
      </w:pPr>
    </w:p>
    <w:p w14:paraId="606783FF" w14:textId="77777777" w:rsidR="000248CA" w:rsidRDefault="000248CA" w:rsidP="005A58CE">
      <w:pPr>
        <w:spacing w:after="0" w:line="240" w:lineRule="auto"/>
        <w:contextualSpacing/>
        <w:rPr>
          <w:rFonts w:ascii="Times New Roman" w:hAnsi="Times New Roman" w:cs="Times New Roman"/>
          <w:b/>
          <w:i/>
          <w:iCs/>
          <w:sz w:val="36"/>
          <w:szCs w:val="36"/>
        </w:rPr>
      </w:pPr>
    </w:p>
    <w:p w14:paraId="6B452246" w14:textId="77777777" w:rsidR="000248CA" w:rsidRDefault="000248CA" w:rsidP="005A58CE">
      <w:pPr>
        <w:spacing w:after="0" w:line="240" w:lineRule="auto"/>
        <w:contextualSpacing/>
        <w:rPr>
          <w:rFonts w:ascii="Times New Roman" w:hAnsi="Times New Roman" w:cs="Times New Roman"/>
          <w:b/>
          <w:i/>
          <w:iCs/>
          <w:sz w:val="36"/>
          <w:szCs w:val="36"/>
        </w:rPr>
      </w:pPr>
    </w:p>
    <w:p w14:paraId="0F164531" w14:textId="77777777" w:rsidR="000248CA" w:rsidRDefault="000248CA" w:rsidP="005A58CE">
      <w:pPr>
        <w:spacing w:after="0" w:line="240" w:lineRule="auto"/>
        <w:contextualSpacing/>
        <w:rPr>
          <w:rFonts w:ascii="Times New Roman" w:hAnsi="Times New Roman" w:cs="Times New Roman"/>
          <w:b/>
          <w:i/>
          <w:iCs/>
          <w:sz w:val="36"/>
          <w:szCs w:val="36"/>
        </w:rPr>
      </w:pPr>
    </w:p>
    <w:p w14:paraId="2E29D014" w14:textId="77777777" w:rsidR="000248CA" w:rsidRDefault="000248CA" w:rsidP="005A58CE">
      <w:pPr>
        <w:spacing w:after="0" w:line="240" w:lineRule="auto"/>
        <w:contextualSpacing/>
        <w:rPr>
          <w:rFonts w:ascii="Times New Roman" w:hAnsi="Times New Roman" w:cs="Times New Roman"/>
          <w:b/>
          <w:i/>
          <w:iCs/>
          <w:sz w:val="36"/>
          <w:szCs w:val="36"/>
        </w:rPr>
      </w:pPr>
    </w:p>
    <w:p w14:paraId="1827DA14" w14:textId="77777777" w:rsidR="000248CA" w:rsidRDefault="000248CA" w:rsidP="005A58CE">
      <w:pPr>
        <w:spacing w:after="0" w:line="240" w:lineRule="auto"/>
        <w:contextualSpacing/>
        <w:rPr>
          <w:rFonts w:ascii="Times New Roman" w:hAnsi="Times New Roman" w:cs="Times New Roman"/>
          <w:b/>
          <w:i/>
          <w:iCs/>
          <w:sz w:val="36"/>
          <w:szCs w:val="36"/>
        </w:rPr>
      </w:pPr>
    </w:p>
    <w:p w14:paraId="4D8DBE4F" w14:textId="77777777" w:rsidR="000248CA" w:rsidRDefault="000248CA" w:rsidP="005A58CE">
      <w:pPr>
        <w:spacing w:after="0" w:line="240" w:lineRule="auto"/>
        <w:contextualSpacing/>
        <w:rPr>
          <w:rFonts w:ascii="Times New Roman" w:hAnsi="Times New Roman" w:cs="Times New Roman"/>
          <w:b/>
          <w:i/>
          <w:iCs/>
          <w:sz w:val="36"/>
          <w:szCs w:val="36"/>
        </w:rPr>
      </w:pPr>
    </w:p>
    <w:p w14:paraId="66DE13EB" w14:textId="77777777" w:rsidR="000248CA" w:rsidRDefault="000248CA" w:rsidP="005A58CE">
      <w:pPr>
        <w:spacing w:after="0" w:line="240" w:lineRule="auto"/>
        <w:contextualSpacing/>
        <w:rPr>
          <w:rFonts w:ascii="Times New Roman" w:hAnsi="Times New Roman" w:cs="Times New Roman"/>
          <w:b/>
          <w:i/>
          <w:iCs/>
          <w:sz w:val="36"/>
          <w:szCs w:val="36"/>
        </w:rPr>
      </w:pPr>
    </w:p>
    <w:p w14:paraId="058309A0" w14:textId="77777777" w:rsidR="000248CA" w:rsidRDefault="000248CA" w:rsidP="005A58CE">
      <w:pPr>
        <w:spacing w:after="0" w:line="240" w:lineRule="auto"/>
        <w:contextualSpacing/>
        <w:rPr>
          <w:rFonts w:ascii="Times New Roman" w:hAnsi="Times New Roman" w:cs="Times New Roman"/>
          <w:b/>
          <w:i/>
          <w:iCs/>
          <w:sz w:val="36"/>
          <w:szCs w:val="36"/>
        </w:rPr>
      </w:pPr>
    </w:p>
    <w:p w14:paraId="339479A2" w14:textId="77777777" w:rsidR="000248CA" w:rsidRDefault="000248CA" w:rsidP="005A58CE">
      <w:pPr>
        <w:spacing w:after="0" w:line="240" w:lineRule="auto"/>
        <w:contextualSpacing/>
        <w:rPr>
          <w:rFonts w:ascii="Times New Roman" w:hAnsi="Times New Roman" w:cs="Times New Roman"/>
          <w:b/>
          <w:i/>
          <w:iCs/>
          <w:sz w:val="36"/>
          <w:szCs w:val="36"/>
        </w:rPr>
      </w:pPr>
    </w:p>
    <w:p w14:paraId="5CB98B14" w14:textId="77777777" w:rsidR="000248CA" w:rsidRDefault="000248CA" w:rsidP="005A58CE">
      <w:pPr>
        <w:spacing w:after="0" w:line="240" w:lineRule="auto"/>
        <w:contextualSpacing/>
        <w:rPr>
          <w:rFonts w:ascii="Times New Roman" w:hAnsi="Times New Roman" w:cs="Times New Roman"/>
          <w:b/>
          <w:i/>
          <w:iCs/>
          <w:sz w:val="36"/>
          <w:szCs w:val="36"/>
        </w:rPr>
      </w:pPr>
    </w:p>
    <w:p w14:paraId="487E13AB" w14:textId="77777777" w:rsidR="000248CA" w:rsidRDefault="000248CA" w:rsidP="005A58CE">
      <w:pPr>
        <w:spacing w:after="0" w:line="240" w:lineRule="auto"/>
        <w:contextualSpacing/>
        <w:rPr>
          <w:rFonts w:ascii="Times New Roman" w:hAnsi="Times New Roman" w:cs="Times New Roman"/>
          <w:b/>
          <w:i/>
          <w:iCs/>
          <w:sz w:val="36"/>
          <w:szCs w:val="36"/>
        </w:rPr>
      </w:pPr>
    </w:p>
    <w:p w14:paraId="5CEE6EF7" w14:textId="77777777" w:rsidR="000248CA" w:rsidRDefault="000248CA" w:rsidP="005A58CE">
      <w:pPr>
        <w:spacing w:after="0" w:line="240" w:lineRule="auto"/>
        <w:contextualSpacing/>
        <w:rPr>
          <w:rFonts w:ascii="Times New Roman" w:hAnsi="Times New Roman" w:cs="Times New Roman"/>
          <w:b/>
          <w:i/>
          <w:iCs/>
          <w:sz w:val="36"/>
          <w:szCs w:val="36"/>
        </w:rPr>
      </w:pPr>
    </w:p>
    <w:p w14:paraId="757802B0" w14:textId="77777777" w:rsidR="000248CA" w:rsidRDefault="000248CA" w:rsidP="005A58CE">
      <w:pPr>
        <w:spacing w:after="0" w:line="240" w:lineRule="auto"/>
        <w:contextualSpacing/>
        <w:rPr>
          <w:rFonts w:ascii="Times New Roman" w:hAnsi="Times New Roman" w:cs="Times New Roman"/>
          <w:b/>
          <w:i/>
          <w:iCs/>
          <w:sz w:val="36"/>
          <w:szCs w:val="36"/>
        </w:rPr>
      </w:pPr>
    </w:p>
    <w:p w14:paraId="22FE32E2" w14:textId="77777777" w:rsidR="00C15A90" w:rsidRDefault="00C15A90" w:rsidP="005A58CE">
      <w:pPr>
        <w:spacing w:after="0" w:line="240" w:lineRule="auto"/>
        <w:contextualSpacing/>
        <w:rPr>
          <w:rFonts w:ascii="Times New Roman" w:hAnsi="Times New Roman" w:cs="Times New Roman"/>
          <w:b/>
          <w:i/>
          <w:iCs/>
          <w:sz w:val="36"/>
          <w:szCs w:val="36"/>
        </w:rPr>
      </w:pPr>
    </w:p>
    <w:p w14:paraId="5B8DA9AF" w14:textId="77777777" w:rsidR="00C15A90" w:rsidRDefault="00C15A90" w:rsidP="005A58CE">
      <w:pPr>
        <w:spacing w:after="0" w:line="240" w:lineRule="auto"/>
        <w:contextualSpacing/>
        <w:rPr>
          <w:rFonts w:ascii="Times New Roman" w:hAnsi="Times New Roman" w:cs="Times New Roman"/>
          <w:b/>
          <w:i/>
          <w:iCs/>
          <w:sz w:val="36"/>
          <w:szCs w:val="36"/>
        </w:rPr>
      </w:pPr>
    </w:p>
    <w:p w14:paraId="536FF411" w14:textId="77777777" w:rsidR="00C15A90" w:rsidRDefault="00C15A90" w:rsidP="005A58CE">
      <w:pPr>
        <w:spacing w:after="0" w:line="240" w:lineRule="auto"/>
        <w:contextualSpacing/>
        <w:rPr>
          <w:rFonts w:ascii="Times New Roman" w:hAnsi="Times New Roman" w:cs="Times New Roman"/>
          <w:b/>
          <w:i/>
          <w:iCs/>
          <w:sz w:val="36"/>
          <w:szCs w:val="36"/>
        </w:rPr>
      </w:pPr>
    </w:p>
    <w:p w14:paraId="71F0494D" w14:textId="77777777" w:rsidR="00C15A90" w:rsidRPr="00C15A90" w:rsidRDefault="00C15A90" w:rsidP="005A58CE">
      <w:pPr>
        <w:spacing w:after="0" w:line="240" w:lineRule="auto"/>
        <w:contextualSpacing/>
        <w:rPr>
          <w:rFonts w:ascii="Arial" w:hAnsi="Arial" w:cs="Arial"/>
          <w:b/>
          <w:i/>
          <w:iCs/>
        </w:rPr>
      </w:pPr>
    </w:p>
    <w:p w14:paraId="4E4E30A0" w14:textId="77777777" w:rsidR="00B667D6" w:rsidRPr="003F4E95" w:rsidRDefault="00B667D6" w:rsidP="00B667D6">
      <w:pPr>
        <w:spacing w:after="0" w:line="240" w:lineRule="auto"/>
        <w:rPr>
          <w:rFonts w:ascii="Arial" w:eastAsia="Times New Roman" w:hAnsi="Arial" w:cs="Arial"/>
        </w:rPr>
      </w:pPr>
    </w:p>
    <w:tbl>
      <w:tblPr>
        <w:tblStyle w:val="TableGrid"/>
        <w:tblW w:w="9129" w:type="dxa"/>
        <w:tblInd w:w="-62" w:type="dxa"/>
        <w:tblLook w:val="04A0" w:firstRow="1" w:lastRow="0" w:firstColumn="1" w:lastColumn="0" w:noHBand="0" w:noVBand="1"/>
      </w:tblPr>
      <w:tblGrid>
        <w:gridCol w:w="472"/>
        <w:gridCol w:w="8657"/>
      </w:tblGrid>
      <w:tr w:rsidR="000248CA" w:rsidRPr="003513EE" w14:paraId="37B1AA11" w14:textId="77777777" w:rsidTr="00A838DE">
        <w:tc>
          <w:tcPr>
            <w:tcW w:w="9129" w:type="dxa"/>
            <w:gridSpan w:val="2"/>
            <w:shd w:val="clear" w:color="auto" w:fill="C6D9F1" w:themeFill="text2" w:themeFillTint="33"/>
          </w:tcPr>
          <w:p w14:paraId="17CD3D34" w14:textId="320257A9" w:rsidR="000248CA" w:rsidRPr="000248CA" w:rsidRDefault="000248CA" w:rsidP="00A352C7">
            <w:pPr>
              <w:contextualSpacing/>
              <w:rPr>
                <w:rFonts w:ascii="Times New Roman" w:hAnsi="Times New Roman" w:cs="Times New Roman"/>
                <w:b/>
                <w:i/>
                <w:iCs/>
                <w:sz w:val="36"/>
                <w:szCs w:val="36"/>
              </w:rPr>
            </w:pPr>
            <w:r>
              <w:rPr>
                <w:rFonts w:ascii="Times New Roman" w:hAnsi="Times New Roman" w:cs="Times New Roman"/>
                <w:b/>
                <w:i/>
                <w:iCs/>
                <w:sz w:val="36"/>
                <w:szCs w:val="36"/>
              </w:rPr>
              <w:lastRenderedPageBreak/>
              <w:t>5</w:t>
            </w:r>
          </w:p>
        </w:tc>
      </w:tr>
      <w:tr w:rsidR="000248CA" w:rsidRPr="003513EE" w14:paraId="10CC6673" w14:textId="77777777" w:rsidTr="000248CA">
        <w:tc>
          <w:tcPr>
            <w:tcW w:w="9129" w:type="dxa"/>
            <w:gridSpan w:val="2"/>
          </w:tcPr>
          <w:p w14:paraId="6FEA3FBD" w14:textId="77777777" w:rsidR="000248CA" w:rsidRPr="005A58CE" w:rsidRDefault="000248CA" w:rsidP="000248CA">
            <w:pPr>
              <w:pStyle w:val="NoSpacing"/>
              <w:jc w:val="both"/>
              <w:rPr>
                <w:rFonts w:ascii="Arial" w:hAnsi="Arial" w:cs="Arial"/>
                <w:b/>
                <w:bCs/>
                <w:color w:val="000000" w:themeColor="text1"/>
              </w:rPr>
            </w:pPr>
            <w:r w:rsidRPr="005A58CE">
              <w:rPr>
                <w:rFonts w:ascii="Arial" w:hAnsi="Arial" w:cs="Arial"/>
                <w:b/>
                <w:bCs/>
                <w:color w:val="000000" w:themeColor="text1"/>
              </w:rPr>
              <w:t>Appendix</w:t>
            </w:r>
            <w:r>
              <w:rPr>
                <w:rFonts w:ascii="Arial" w:hAnsi="Arial" w:cs="Arial"/>
                <w:b/>
                <w:bCs/>
                <w:color w:val="000000" w:themeColor="text1"/>
              </w:rPr>
              <w:t xml:space="preserve">: </w:t>
            </w:r>
            <w:r w:rsidRPr="005A58CE">
              <w:rPr>
                <w:rFonts w:ascii="Arial" w:hAnsi="Arial" w:cs="Arial"/>
                <w:b/>
                <w:bCs/>
                <w:color w:val="000000" w:themeColor="text1"/>
              </w:rPr>
              <w:t>LIQA Key Deliverables</w:t>
            </w:r>
          </w:p>
          <w:p w14:paraId="2290319F" w14:textId="77777777" w:rsidR="000248CA" w:rsidRPr="003513EE" w:rsidRDefault="000248CA" w:rsidP="00A352C7">
            <w:pPr>
              <w:rPr>
                <w:rFonts w:ascii="Arial" w:hAnsi="Arial" w:cs="Arial"/>
                <w:b/>
                <w:bCs/>
                <w:color w:val="000000" w:themeColor="text1"/>
                <w:sz w:val="20"/>
                <w:szCs w:val="20"/>
              </w:rPr>
            </w:pPr>
          </w:p>
        </w:tc>
      </w:tr>
      <w:tr w:rsidR="0043540C" w:rsidRPr="003513EE" w14:paraId="18B90C2F" w14:textId="77777777" w:rsidTr="000248CA">
        <w:tc>
          <w:tcPr>
            <w:tcW w:w="9129" w:type="dxa"/>
            <w:gridSpan w:val="2"/>
          </w:tcPr>
          <w:p w14:paraId="6B904522"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Key Deliverables: Leadership and Advocacy</w:t>
            </w:r>
          </w:p>
        </w:tc>
      </w:tr>
      <w:tr w:rsidR="0043540C" w:rsidRPr="003513EE" w14:paraId="43B795C8" w14:textId="77777777" w:rsidTr="000248CA">
        <w:tc>
          <w:tcPr>
            <w:tcW w:w="472" w:type="dxa"/>
            <w:vAlign w:val="center"/>
          </w:tcPr>
          <w:p w14:paraId="0E153108"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1A</w:t>
            </w:r>
          </w:p>
        </w:tc>
        <w:tc>
          <w:tcPr>
            <w:tcW w:w="8657" w:type="dxa"/>
          </w:tcPr>
          <w:p w14:paraId="5E06BE18"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Collect, analyse, and share insight, information, and data on local community activities, groups, organisations and potential trends, gaps and assets in provisions for health and wellbeing, and actively share with public and VCSE partners.</w:t>
            </w:r>
          </w:p>
        </w:tc>
      </w:tr>
      <w:tr w:rsidR="0043540C" w:rsidRPr="003513EE" w14:paraId="17117D8D" w14:textId="77777777" w:rsidTr="000248CA">
        <w:tc>
          <w:tcPr>
            <w:tcW w:w="472" w:type="dxa"/>
            <w:vAlign w:val="center"/>
          </w:tcPr>
          <w:p w14:paraId="74F9E52E"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1B</w:t>
            </w:r>
          </w:p>
        </w:tc>
        <w:tc>
          <w:tcPr>
            <w:tcW w:w="8657" w:type="dxa"/>
          </w:tcPr>
          <w:p w14:paraId="31DA1983"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 xml:space="preserve">Work collaboratively with public and VCSE sector partners to facilitate special interest network events, seminars and workshops to inform the Beneficiaries of strategic policy context, funding and commissioning intentions to enable the development of opportunities and demonstrate best practice examples in service delivery. </w:t>
            </w:r>
          </w:p>
        </w:tc>
      </w:tr>
      <w:tr w:rsidR="0043540C" w:rsidRPr="003513EE" w14:paraId="75E60AA6" w14:textId="77777777" w:rsidTr="000248CA">
        <w:tc>
          <w:tcPr>
            <w:tcW w:w="472" w:type="dxa"/>
            <w:vAlign w:val="center"/>
          </w:tcPr>
          <w:p w14:paraId="150A3E3A"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1C</w:t>
            </w:r>
          </w:p>
        </w:tc>
        <w:tc>
          <w:tcPr>
            <w:tcW w:w="8657" w:type="dxa"/>
          </w:tcPr>
          <w:p w14:paraId="4501ECCB" w14:textId="77777777" w:rsidR="0043540C" w:rsidRPr="003513EE" w:rsidRDefault="0043540C" w:rsidP="00A352C7">
            <w:pPr>
              <w:spacing w:before="120"/>
              <w:rPr>
                <w:rFonts w:ascii="Arial" w:hAnsi="Arial" w:cs="Arial"/>
                <w:sz w:val="20"/>
                <w:szCs w:val="20"/>
              </w:rPr>
            </w:pPr>
            <w:bookmarkStart w:id="0" w:name="_Hlk179981491"/>
            <w:r w:rsidRPr="003513EE">
              <w:rPr>
                <w:rFonts w:ascii="Arial" w:hAnsi="Arial" w:cs="Arial"/>
                <w:sz w:val="20"/>
                <w:szCs w:val="20"/>
              </w:rPr>
              <w:t xml:space="preserve">Help Beneficiaries to identify improvements and opportunities and work with them to influence and reshape activities and services, using available assets, and reduce financial barriers to participation. </w:t>
            </w:r>
            <w:bookmarkEnd w:id="0"/>
          </w:p>
        </w:tc>
      </w:tr>
      <w:tr w:rsidR="0043540C" w:rsidRPr="003513EE" w14:paraId="3A9F3BF0" w14:textId="77777777" w:rsidTr="000248CA">
        <w:tc>
          <w:tcPr>
            <w:tcW w:w="472" w:type="dxa"/>
            <w:vAlign w:val="center"/>
          </w:tcPr>
          <w:p w14:paraId="15337985"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1D</w:t>
            </w:r>
          </w:p>
        </w:tc>
        <w:tc>
          <w:tcPr>
            <w:tcW w:w="8657" w:type="dxa"/>
            <w:vAlign w:val="center"/>
          </w:tcPr>
          <w:p w14:paraId="72C9967D"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Help Beneficiaries to structure short-term, outcomes-based support to help people regain independence after a crisis.</w:t>
            </w:r>
          </w:p>
        </w:tc>
      </w:tr>
      <w:tr w:rsidR="0043540C" w:rsidRPr="003513EE" w14:paraId="1EF0B9F4" w14:textId="77777777" w:rsidTr="000248CA">
        <w:tc>
          <w:tcPr>
            <w:tcW w:w="472" w:type="dxa"/>
            <w:vAlign w:val="center"/>
          </w:tcPr>
          <w:p w14:paraId="09CB29B4"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1E</w:t>
            </w:r>
          </w:p>
        </w:tc>
        <w:tc>
          <w:tcPr>
            <w:tcW w:w="8657" w:type="dxa"/>
          </w:tcPr>
          <w:p w14:paraId="520B84C1"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 xml:space="preserve">Develop and deliver, or signpost to, training on evidence-based approaches to improving health and wellbeing outcomes and reducing health inequalities. </w:t>
            </w:r>
          </w:p>
        </w:tc>
      </w:tr>
      <w:tr w:rsidR="0043540C" w:rsidRPr="003513EE" w14:paraId="36437D5E" w14:textId="77777777" w:rsidTr="000248CA">
        <w:tc>
          <w:tcPr>
            <w:tcW w:w="472" w:type="dxa"/>
            <w:vAlign w:val="center"/>
          </w:tcPr>
          <w:p w14:paraId="141A9751"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1F</w:t>
            </w:r>
          </w:p>
        </w:tc>
        <w:tc>
          <w:tcPr>
            <w:tcW w:w="8657" w:type="dxa"/>
          </w:tcPr>
          <w:p w14:paraId="5B2BB173"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Offer free activities or meeting spaces to Beneficiaries or refer them to partners who offer the facility, or signpost other free-to-use spaces.</w:t>
            </w:r>
          </w:p>
        </w:tc>
      </w:tr>
    </w:tbl>
    <w:p w14:paraId="28AC3668" w14:textId="77777777" w:rsidR="00B667D6" w:rsidRDefault="00B667D6" w:rsidP="00B667D6">
      <w:pPr>
        <w:spacing w:after="0" w:line="240" w:lineRule="auto"/>
        <w:rPr>
          <w:rFonts w:ascii="Arial" w:eastAsia="Times New Roman" w:hAnsi="Arial" w:cs="Arial"/>
        </w:rPr>
      </w:pPr>
    </w:p>
    <w:tbl>
      <w:tblPr>
        <w:tblStyle w:val="TableGrid"/>
        <w:tblW w:w="9271" w:type="dxa"/>
        <w:tblInd w:w="-62" w:type="dxa"/>
        <w:tblLook w:val="04A0" w:firstRow="1" w:lastRow="0" w:firstColumn="1" w:lastColumn="0" w:noHBand="0" w:noVBand="1"/>
      </w:tblPr>
      <w:tblGrid>
        <w:gridCol w:w="483"/>
        <w:gridCol w:w="8788"/>
      </w:tblGrid>
      <w:tr w:rsidR="0043540C" w:rsidRPr="003513EE" w14:paraId="72A3E875" w14:textId="77777777" w:rsidTr="00A352C7">
        <w:tc>
          <w:tcPr>
            <w:tcW w:w="9271" w:type="dxa"/>
            <w:gridSpan w:val="2"/>
          </w:tcPr>
          <w:p w14:paraId="01AA058F"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 xml:space="preserve">Key Deliverables: </w:t>
            </w:r>
            <w:r>
              <w:rPr>
                <w:rFonts w:ascii="Arial" w:hAnsi="Arial" w:cs="Arial"/>
                <w:b/>
                <w:bCs/>
                <w:color w:val="000000" w:themeColor="text1"/>
                <w:sz w:val="20"/>
                <w:szCs w:val="20"/>
              </w:rPr>
              <w:t>Partnerships and Collaborations</w:t>
            </w:r>
          </w:p>
        </w:tc>
      </w:tr>
      <w:tr w:rsidR="0043540C" w:rsidRPr="003513EE" w14:paraId="5FAF40F9" w14:textId="77777777" w:rsidTr="00A352C7">
        <w:tc>
          <w:tcPr>
            <w:tcW w:w="483" w:type="dxa"/>
            <w:vAlign w:val="center"/>
          </w:tcPr>
          <w:p w14:paraId="1519C279"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2A</w:t>
            </w:r>
          </w:p>
        </w:tc>
        <w:tc>
          <w:tcPr>
            <w:tcW w:w="8788" w:type="dxa"/>
          </w:tcPr>
          <w:p w14:paraId="18466577"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 xml:space="preserve">Identify opportunities for community, group and organisation activities/services to contribute to existing public and VCSE sector strategies, priorities and polices, as well as those that emerge throughout the life of contract.  </w:t>
            </w:r>
          </w:p>
        </w:tc>
      </w:tr>
      <w:tr w:rsidR="0043540C" w:rsidRPr="003513EE" w14:paraId="65C827CD" w14:textId="77777777" w:rsidTr="00A352C7">
        <w:tc>
          <w:tcPr>
            <w:tcW w:w="483" w:type="dxa"/>
            <w:vAlign w:val="center"/>
          </w:tcPr>
          <w:p w14:paraId="615C79E1"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2B</w:t>
            </w:r>
          </w:p>
        </w:tc>
        <w:tc>
          <w:tcPr>
            <w:tcW w:w="8788" w:type="dxa"/>
          </w:tcPr>
          <w:p w14:paraId="33BC9C62"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Organise and host regular network meetings for groups and organisations to share insight, explore and develop activities/services, and consider collaborations in the delivery of activities/services with partners.</w:t>
            </w:r>
          </w:p>
        </w:tc>
      </w:tr>
      <w:tr w:rsidR="0043540C" w:rsidRPr="003513EE" w14:paraId="3CB889E7" w14:textId="77777777" w:rsidTr="00A352C7">
        <w:tc>
          <w:tcPr>
            <w:tcW w:w="483" w:type="dxa"/>
            <w:vAlign w:val="center"/>
          </w:tcPr>
          <w:p w14:paraId="4AABD942"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2C</w:t>
            </w:r>
          </w:p>
        </w:tc>
        <w:tc>
          <w:tcPr>
            <w:tcW w:w="8788" w:type="dxa"/>
          </w:tcPr>
          <w:p w14:paraId="3DBAA77F"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Link and build connections between Beneficiaries and social prescribers, care coordinators, and Integrated Community Teams.</w:t>
            </w:r>
          </w:p>
        </w:tc>
      </w:tr>
      <w:tr w:rsidR="0043540C" w:rsidRPr="003513EE" w14:paraId="16C0742C" w14:textId="77777777" w:rsidTr="00A352C7">
        <w:tc>
          <w:tcPr>
            <w:tcW w:w="483" w:type="dxa"/>
            <w:vAlign w:val="center"/>
          </w:tcPr>
          <w:p w14:paraId="0E8F49CC"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2D</w:t>
            </w:r>
          </w:p>
        </w:tc>
        <w:tc>
          <w:tcPr>
            <w:tcW w:w="8788" w:type="dxa"/>
            <w:vAlign w:val="center"/>
          </w:tcPr>
          <w:p w14:paraId="2A0ED9A6"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Encourage groups and organisations to share details of, and jointly mobilise, their available assets (spaces, equipment, worker capacity, etc</w:t>
            </w:r>
            <w:r>
              <w:rPr>
                <w:rFonts w:ascii="Arial" w:hAnsi="Arial" w:cs="Arial"/>
                <w:sz w:val="20"/>
                <w:szCs w:val="20"/>
              </w:rPr>
              <w:t>).</w:t>
            </w:r>
          </w:p>
        </w:tc>
      </w:tr>
      <w:tr w:rsidR="0043540C" w:rsidRPr="003513EE" w14:paraId="4BF32667" w14:textId="77777777" w:rsidTr="00A352C7">
        <w:tc>
          <w:tcPr>
            <w:tcW w:w="483" w:type="dxa"/>
            <w:vAlign w:val="center"/>
          </w:tcPr>
          <w:p w14:paraId="70357EAB"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2E</w:t>
            </w:r>
          </w:p>
        </w:tc>
        <w:tc>
          <w:tcPr>
            <w:tcW w:w="8788" w:type="dxa"/>
          </w:tcPr>
          <w:p w14:paraId="4F495949"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 xml:space="preserve"> </w:t>
            </w:r>
            <w:r>
              <w:rPr>
                <w:rFonts w:ascii="Arial" w:hAnsi="Arial" w:cs="Arial"/>
                <w:sz w:val="20"/>
                <w:szCs w:val="20"/>
              </w:rPr>
              <w:t>I</w:t>
            </w:r>
            <w:r w:rsidRPr="003513EE">
              <w:rPr>
                <w:rFonts w:ascii="Arial" w:hAnsi="Arial" w:cs="Arial"/>
                <w:sz w:val="20"/>
                <w:szCs w:val="20"/>
              </w:rPr>
              <w:t>dentify, signpost, and support Beneficiaries to access funding opportunities that enable them to develop activities to benefit their communities.</w:t>
            </w:r>
          </w:p>
        </w:tc>
      </w:tr>
      <w:tr w:rsidR="0043540C" w:rsidRPr="003513EE" w14:paraId="21462B76" w14:textId="77777777" w:rsidTr="00A352C7">
        <w:tc>
          <w:tcPr>
            <w:tcW w:w="483" w:type="dxa"/>
            <w:vAlign w:val="center"/>
          </w:tcPr>
          <w:p w14:paraId="4A1511F0"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2F</w:t>
            </w:r>
          </w:p>
        </w:tc>
        <w:tc>
          <w:tcPr>
            <w:tcW w:w="8788" w:type="dxa"/>
          </w:tcPr>
          <w:p w14:paraId="255DF9D5"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 xml:space="preserve">Work with groups and organisations and partners to identify workforce/ volunteer development opportunities and training needs.  </w:t>
            </w:r>
          </w:p>
        </w:tc>
      </w:tr>
      <w:tr w:rsidR="0043540C" w:rsidRPr="003513EE" w14:paraId="6C7666BF" w14:textId="77777777" w:rsidTr="00A352C7">
        <w:tc>
          <w:tcPr>
            <w:tcW w:w="483" w:type="dxa"/>
            <w:vAlign w:val="center"/>
          </w:tcPr>
          <w:p w14:paraId="1BFE017F"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2G</w:t>
            </w:r>
          </w:p>
        </w:tc>
        <w:tc>
          <w:tcPr>
            <w:tcW w:w="8788" w:type="dxa"/>
          </w:tcPr>
          <w:p w14:paraId="7A8C1E61" w14:textId="77777777" w:rsidR="0043540C" w:rsidRPr="003513EE" w:rsidRDefault="0043540C" w:rsidP="00A352C7">
            <w:pPr>
              <w:spacing w:before="120"/>
              <w:rPr>
                <w:rFonts w:ascii="Arial" w:hAnsi="Arial" w:cs="Arial"/>
                <w:sz w:val="20"/>
                <w:szCs w:val="20"/>
              </w:rPr>
            </w:pPr>
            <w:r w:rsidRPr="003513EE">
              <w:rPr>
                <w:rFonts w:ascii="Arial" w:hAnsi="Arial" w:cs="Arial"/>
                <w:sz w:val="20"/>
                <w:szCs w:val="20"/>
              </w:rPr>
              <w:t>Assist Beneficiaries and networks to explore and develop other income streams, (e.g. renting out spaces or equipment, fundraising, etc.)</w:t>
            </w:r>
          </w:p>
        </w:tc>
      </w:tr>
    </w:tbl>
    <w:p w14:paraId="6407A8E4" w14:textId="77777777" w:rsidR="0043540C" w:rsidRPr="003F4E95" w:rsidRDefault="0043540C" w:rsidP="00B667D6">
      <w:pPr>
        <w:spacing w:after="0" w:line="240" w:lineRule="auto"/>
        <w:rPr>
          <w:rFonts w:ascii="Arial" w:eastAsia="Times New Roman" w:hAnsi="Arial" w:cs="Arial"/>
        </w:rPr>
      </w:pPr>
    </w:p>
    <w:tbl>
      <w:tblPr>
        <w:tblStyle w:val="TableGrid"/>
        <w:tblW w:w="9271" w:type="dxa"/>
        <w:tblInd w:w="-62" w:type="dxa"/>
        <w:tblLook w:val="04A0" w:firstRow="1" w:lastRow="0" w:firstColumn="1" w:lastColumn="0" w:noHBand="0" w:noVBand="1"/>
      </w:tblPr>
      <w:tblGrid>
        <w:gridCol w:w="483"/>
        <w:gridCol w:w="8788"/>
      </w:tblGrid>
      <w:tr w:rsidR="0043540C" w:rsidRPr="003513EE" w14:paraId="0B6991DE" w14:textId="77777777" w:rsidTr="00A352C7">
        <w:tc>
          <w:tcPr>
            <w:tcW w:w="9271" w:type="dxa"/>
            <w:gridSpan w:val="2"/>
          </w:tcPr>
          <w:p w14:paraId="3A312BC9"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 xml:space="preserve">Key Deliverables: </w:t>
            </w:r>
            <w:r>
              <w:rPr>
                <w:rFonts w:ascii="Arial" w:hAnsi="Arial" w:cs="Arial"/>
                <w:b/>
                <w:bCs/>
                <w:color w:val="000000" w:themeColor="text1"/>
                <w:sz w:val="20"/>
                <w:szCs w:val="20"/>
              </w:rPr>
              <w:t>Capacity Building</w:t>
            </w:r>
          </w:p>
        </w:tc>
      </w:tr>
      <w:tr w:rsidR="0043540C" w:rsidRPr="003513EE" w14:paraId="1D593B25" w14:textId="77777777" w:rsidTr="00A352C7">
        <w:tc>
          <w:tcPr>
            <w:tcW w:w="483" w:type="dxa"/>
            <w:vAlign w:val="center"/>
          </w:tcPr>
          <w:p w14:paraId="6C0DAEF0"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3A</w:t>
            </w:r>
          </w:p>
        </w:tc>
        <w:tc>
          <w:tcPr>
            <w:tcW w:w="8788" w:type="dxa"/>
          </w:tcPr>
          <w:p w14:paraId="63FD1D5A" w14:textId="77777777" w:rsidR="0043540C" w:rsidRPr="00996EE4" w:rsidRDefault="0043540C" w:rsidP="00A352C7">
            <w:pPr>
              <w:spacing w:before="120"/>
              <w:rPr>
                <w:rFonts w:ascii="Arial" w:hAnsi="Arial" w:cs="Arial"/>
                <w:sz w:val="20"/>
                <w:szCs w:val="20"/>
              </w:rPr>
            </w:pPr>
            <w:r w:rsidRPr="00996EE4">
              <w:rPr>
                <w:rFonts w:ascii="Arial" w:hAnsi="Arial" w:cs="Arial"/>
                <w:sz w:val="20"/>
                <w:szCs w:val="20"/>
              </w:rPr>
              <w:t>Develop and deliver support for groups and organisations:</w:t>
            </w:r>
          </w:p>
          <w:p w14:paraId="005C02C1" w14:textId="77777777" w:rsidR="0043540C" w:rsidRPr="00861C2B" w:rsidRDefault="0043540C">
            <w:pPr>
              <w:pStyle w:val="ListParagraph"/>
              <w:numPr>
                <w:ilvl w:val="0"/>
                <w:numId w:val="11"/>
              </w:numPr>
              <w:rPr>
                <w:rFonts w:ascii="Arial" w:hAnsi="Arial" w:cs="Arial"/>
                <w:sz w:val="20"/>
                <w:szCs w:val="20"/>
              </w:rPr>
            </w:pPr>
            <w:r w:rsidRPr="00861C2B">
              <w:rPr>
                <w:rFonts w:ascii="Arial" w:hAnsi="Arial" w:cs="Arial"/>
                <w:sz w:val="20"/>
                <w:szCs w:val="20"/>
              </w:rPr>
              <w:t xml:space="preserve">to structure themselves appropriately, </w:t>
            </w:r>
          </w:p>
          <w:p w14:paraId="64E25FA8" w14:textId="77777777" w:rsidR="0043540C" w:rsidRPr="00861C2B" w:rsidRDefault="0043540C">
            <w:pPr>
              <w:pStyle w:val="ListParagraph"/>
              <w:numPr>
                <w:ilvl w:val="0"/>
                <w:numId w:val="11"/>
              </w:numPr>
              <w:rPr>
                <w:rFonts w:ascii="Arial" w:hAnsi="Arial" w:cs="Arial"/>
                <w:sz w:val="20"/>
                <w:szCs w:val="20"/>
              </w:rPr>
            </w:pPr>
            <w:r w:rsidRPr="00861C2B">
              <w:rPr>
                <w:rFonts w:ascii="Arial" w:hAnsi="Arial" w:cs="Arial"/>
                <w:sz w:val="20"/>
                <w:szCs w:val="20"/>
              </w:rPr>
              <w:t xml:space="preserve">measure outcomes and impact, </w:t>
            </w:r>
          </w:p>
          <w:p w14:paraId="5B7C9D0D" w14:textId="77777777" w:rsidR="0043540C" w:rsidRPr="00861C2B" w:rsidRDefault="0043540C">
            <w:pPr>
              <w:pStyle w:val="ListParagraph"/>
              <w:numPr>
                <w:ilvl w:val="0"/>
                <w:numId w:val="11"/>
              </w:numPr>
              <w:rPr>
                <w:rFonts w:ascii="Arial" w:hAnsi="Arial" w:cs="Arial"/>
                <w:sz w:val="20"/>
                <w:szCs w:val="20"/>
              </w:rPr>
            </w:pPr>
            <w:r w:rsidRPr="00861C2B">
              <w:rPr>
                <w:rFonts w:ascii="Arial" w:hAnsi="Arial" w:cs="Arial"/>
                <w:sz w:val="20"/>
                <w:szCs w:val="20"/>
              </w:rPr>
              <w:t>understand and comply with legal duties</w:t>
            </w:r>
          </w:p>
          <w:p w14:paraId="56A1EEF6" w14:textId="77777777" w:rsidR="0043540C" w:rsidRPr="00861C2B" w:rsidRDefault="0043540C">
            <w:pPr>
              <w:pStyle w:val="ListParagraph"/>
              <w:numPr>
                <w:ilvl w:val="0"/>
                <w:numId w:val="11"/>
              </w:numPr>
              <w:rPr>
                <w:rFonts w:ascii="Arial" w:hAnsi="Arial" w:cs="Arial"/>
                <w:sz w:val="20"/>
                <w:szCs w:val="20"/>
              </w:rPr>
            </w:pPr>
            <w:r w:rsidRPr="00861C2B">
              <w:rPr>
                <w:rFonts w:ascii="Arial" w:hAnsi="Arial" w:cs="Arial"/>
                <w:sz w:val="20"/>
                <w:szCs w:val="20"/>
              </w:rPr>
              <w:t>establish appropriate processes for managing staff and volunteers.</w:t>
            </w:r>
          </w:p>
        </w:tc>
      </w:tr>
      <w:tr w:rsidR="0043540C" w:rsidRPr="003513EE" w14:paraId="385DCB5A" w14:textId="77777777" w:rsidTr="00A352C7">
        <w:tc>
          <w:tcPr>
            <w:tcW w:w="483" w:type="dxa"/>
            <w:vAlign w:val="center"/>
          </w:tcPr>
          <w:p w14:paraId="033EC3E0"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3B</w:t>
            </w:r>
          </w:p>
        </w:tc>
        <w:tc>
          <w:tcPr>
            <w:tcW w:w="8788" w:type="dxa"/>
          </w:tcPr>
          <w:p w14:paraId="19ED1C27"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Signpost to relevant tools and resources to support with common governance/ infrastructure needs for different types of groups and organisations.</w:t>
            </w:r>
          </w:p>
        </w:tc>
      </w:tr>
      <w:tr w:rsidR="0043540C" w:rsidRPr="003513EE" w14:paraId="62511B95" w14:textId="77777777" w:rsidTr="00A352C7">
        <w:tc>
          <w:tcPr>
            <w:tcW w:w="483" w:type="dxa"/>
            <w:vAlign w:val="center"/>
          </w:tcPr>
          <w:p w14:paraId="014F1B9C"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lastRenderedPageBreak/>
              <w:t>3C</w:t>
            </w:r>
          </w:p>
        </w:tc>
        <w:tc>
          <w:tcPr>
            <w:tcW w:w="8788" w:type="dxa"/>
          </w:tcPr>
          <w:p w14:paraId="52E2CFF7"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Facilitate connections between organisations who can share relevant skills, knowledge and experience on specific governance/infrastructure requirements.</w:t>
            </w:r>
          </w:p>
        </w:tc>
      </w:tr>
      <w:tr w:rsidR="0043540C" w:rsidRPr="003513EE" w14:paraId="63F1F587" w14:textId="77777777" w:rsidTr="00A352C7">
        <w:tc>
          <w:tcPr>
            <w:tcW w:w="483" w:type="dxa"/>
            <w:vAlign w:val="center"/>
          </w:tcPr>
          <w:p w14:paraId="5C9C1B2A"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3D</w:t>
            </w:r>
          </w:p>
        </w:tc>
        <w:tc>
          <w:tcPr>
            <w:tcW w:w="8788" w:type="dxa"/>
            <w:vAlign w:val="center"/>
          </w:tcPr>
          <w:p w14:paraId="6BCAF3A5"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Develop and deliver or signpost to additional training to answer specific needs identified by providers, e.g. how to manage community buildings, business accounting, asset-based wellbeing approaches, working across sectors, etc.</w:t>
            </w:r>
          </w:p>
        </w:tc>
      </w:tr>
      <w:tr w:rsidR="0043540C" w:rsidRPr="003513EE" w14:paraId="091699E6" w14:textId="77777777" w:rsidTr="00A352C7">
        <w:tc>
          <w:tcPr>
            <w:tcW w:w="483" w:type="dxa"/>
            <w:vAlign w:val="center"/>
          </w:tcPr>
          <w:p w14:paraId="54652E28"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3E</w:t>
            </w:r>
          </w:p>
        </w:tc>
        <w:tc>
          <w:tcPr>
            <w:tcW w:w="8788" w:type="dxa"/>
          </w:tcPr>
          <w:p w14:paraId="48A8A6DF"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Offer one-to-one tailored support to answer the specific needs of key community groups, networks and VCSE organisations identified by the provider.</w:t>
            </w:r>
          </w:p>
        </w:tc>
      </w:tr>
      <w:tr w:rsidR="0043540C" w:rsidRPr="003513EE" w14:paraId="1E0BDCEC" w14:textId="77777777" w:rsidTr="00A352C7">
        <w:tc>
          <w:tcPr>
            <w:tcW w:w="483" w:type="dxa"/>
            <w:vAlign w:val="center"/>
          </w:tcPr>
          <w:p w14:paraId="431ABAB6"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3F</w:t>
            </w:r>
          </w:p>
        </w:tc>
        <w:tc>
          <w:tcPr>
            <w:tcW w:w="8788" w:type="dxa"/>
          </w:tcPr>
          <w:p w14:paraId="7379ADC2"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Develop with other providers a shared set of commonly requested tools and templates.</w:t>
            </w:r>
          </w:p>
        </w:tc>
      </w:tr>
      <w:tr w:rsidR="0043540C" w:rsidRPr="003513EE" w14:paraId="1B390E0E" w14:textId="77777777" w:rsidTr="00A352C7">
        <w:tc>
          <w:tcPr>
            <w:tcW w:w="483" w:type="dxa"/>
            <w:vAlign w:val="center"/>
          </w:tcPr>
          <w:p w14:paraId="4826FD5C"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3G</w:t>
            </w:r>
          </w:p>
        </w:tc>
        <w:tc>
          <w:tcPr>
            <w:tcW w:w="8788" w:type="dxa"/>
          </w:tcPr>
          <w:p w14:paraId="1AD29208" w14:textId="77777777" w:rsidR="0043540C" w:rsidRPr="003513EE" w:rsidRDefault="0043540C" w:rsidP="00A352C7">
            <w:pPr>
              <w:spacing w:before="120"/>
              <w:rPr>
                <w:rFonts w:ascii="Arial" w:hAnsi="Arial" w:cs="Arial"/>
                <w:sz w:val="20"/>
                <w:szCs w:val="20"/>
              </w:rPr>
            </w:pPr>
            <w:r>
              <w:rPr>
                <w:rFonts w:ascii="Arial" w:hAnsi="Arial" w:cs="Arial"/>
                <w:sz w:val="20"/>
                <w:szCs w:val="20"/>
              </w:rPr>
              <w:t>Commission</w:t>
            </w:r>
            <w:r w:rsidRPr="00996EE4">
              <w:rPr>
                <w:rFonts w:ascii="Arial" w:hAnsi="Arial" w:cs="Arial"/>
                <w:sz w:val="20"/>
                <w:szCs w:val="20"/>
              </w:rPr>
              <w:t xml:space="preserve"> accessible web pages (using tools like </w:t>
            </w:r>
            <w:proofErr w:type="spellStart"/>
            <w:r w:rsidRPr="00996EE4">
              <w:rPr>
                <w:rFonts w:ascii="Arial" w:hAnsi="Arial" w:cs="Arial"/>
                <w:sz w:val="20"/>
                <w:szCs w:val="20"/>
              </w:rPr>
              <w:t>Silktide</w:t>
            </w:r>
            <w:proofErr w:type="spellEnd"/>
            <w:r w:rsidRPr="00996EE4">
              <w:rPr>
                <w:rFonts w:ascii="Arial" w:hAnsi="Arial" w:cs="Arial"/>
                <w:sz w:val="20"/>
                <w:szCs w:val="20"/>
              </w:rPr>
              <w:t>/Google Analytics) that hold relevant information and signpost appropriate tools and resources to Beneficiaries.</w:t>
            </w:r>
          </w:p>
        </w:tc>
      </w:tr>
    </w:tbl>
    <w:p w14:paraId="742FD6AD" w14:textId="77777777" w:rsidR="001335ED" w:rsidRDefault="001335ED" w:rsidP="00CC6F3E">
      <w:pPr>
        <w:spacing w:after="0" w:line="240" w:lineRule="auto"/>
        <w:rPr>
          <w:rFonts w:ascii="Arial" w:eastAsia="Times New Roman" w:hAnsi="Arial" w:cs="Arial"/>
          <w:b/>
        </w:rPr>
      </w:pPr>
    </w:p>
    <w:tbl>
      <w:tblPr>
        <w:tblStyle w:val="TableGrid"/>
        <w:tblW w:w="9271" w:type="dxa"/>
        <w:tblInd w:w="-62" w:type="dxa"/>
        <w:tblLook w:val="04A0" w:firstRow="1" w:lastRow="0" w:firstColumn="1" w:lastColumn="0" w:noHBand="0" w:noVBand="1"/>
      </w:tblPr>
      <w:tblGrid>
        <w:gridCol w:w="483"/>
        <w:gridCol w:w="8788"/>
      </w:tblGrid>
      <w:tr w:rsidR="0043540C" w:rsidRPr="003513EE" w14:paraId="0B941B71" w14:textId="77777777" w:rsidTr="00A352C7">
        <w:tc>
          <w:tcPr>
            <w:tcW w:w="9271" w:type="dxa"/>
            <w:gridSpan w:val="2"/>
          </w:tcPr>
          <w:p w14:paraId="6CE0EA94"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 xml:space="preserve">Key Deliverables: </w:t>
            </w:r>
            <w:r>
              <w:rPr>
                <w:rFonts w:ascii="Arial" w:hAnsi="Arial" w:cs="Arial"/>
                <w:b/>
                <w:bCs/>
                <w:color w:val="000000" w:themeColor="text1"/>
                <w:sz w:val="20"/>
                <w:szCs w:val="20"/>
              </w:rPr>
              <w:t>Volunteering Inspiration and Promotion</w:t>
            </w:r>
          </w:p>
        </w:tc>
      </w:tr>
      <w:tr w:rsidR="0043540C" w:rsidRPr="003513EE" w14:paraId="658C7DC6" w14:textId="77777777" w:rsidTr="00A352C7">
        <w:tc>
          <w:tcPr>
            <w:tcW w:w="483" w:type="dxa"/>
            <w:vAlign w:val="center"/>
          </w:tcPr>
          <w:p w14:paraId="4BED7247"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4A</w:t>
            </w:r>
          </w:p>
        </w:tc>
        <w:tc>
          <w:tcPr>
            <w:tcW w:w="8788" w:type="dxa"/>
          </w:tcPr>
          <w:p w14:paraId="6F45D86B" w14:textId="77777777" w:rsidR="0043540C" w:rsidRPr="003513EE" w:rsidRDefault="0043540C" w:rsidP="00A352C7">
            <w:pPr>
              <w:spacing w:before="120"/>
              <w:rPr>
                <w:rFonts w:ascii="Arial" w:hAnsi="Arial" w:cs="Arial"/>
                <w:sz w:val="20"/>
                <w:szCs w:val="20"/>
              </w:rPr>
            </w:pPr>
            <w:r w:rsidRPr="00996EE4">
              <w:rPr>
                <w:rFonts w:ascii="Arial" w:hAnsi="Arial" w:cs="Arial"/>
                <w:color w:val="000000"/>
                <w:sz w:val="20"/>
                <w:szCs w:val="20"/>
              </w:rPr>
              <w:t>Provide materials and training for volunteer involving organisations to better communicate with, equip, diversify and value their volunteers, particularly a new generation of volunteers who can offer digital skills, short-term, and remote volunteering.</w:t>
            </w:r>
          </w:p>
        </w:tc>
      </w:tr>
      <w:tr w:rsidR="0043540C" w:rsidRPr="003513EE" w14:paraId="3A9439F1" w14:textId="77777777" w:rsidTr="00A352C7">
        <w:tc>
          <w:tcPr>
            <w:tcW w:w="483" w:type="dxa"/>
            <w:vAlign w:val="center"/>
          </w:tcPr>
          <w:p w14:paraId="59C20D57"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4B</w:t>
            </w:r>
          </w:p>
        </w:tc>
        <w:tc>
          <w:tcPr>
            <w:tcW w:w="8788" w:type="dxa"/>
          </w:tcPr>
          <w:p w14:paraId="0486987A"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Co-ordinate and host regular sessions for Volunteer Coordinators to come together, share insight and examples of successes and challenges in the promotion, recruitment, management and retention of volunteers.</w:t>
            </w:r>
          </w:p>
        </w:tc>
      </w:tr>
      <w:tr w:rsidR="0043540C" w:rsidRPr="003513EE" w14:paraId="131F4F37" w14:textId="77777777" w:rsidTr="00A352C7">
        <w:tc>
          <w:tcPr>
            <w:tcW w:w="483" w:type="dxa"/>
            <w:vAlign w:val="center"/>
          </w:tcPr>
          <w:p w14:paraId="637FA02D"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4C</w:t>
            </w:r>
          </w:p>
        </w:tc>
        <w:tc>
          <w:tcPr>
            <w:tcW w:w="8788" w:type="dxa"/>
          </w:tcPr>
          <w:p w14:paraId="3230BF15"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Collaborate with volunteer involving organisations and partners to develop and share with people living and working in East Sussex, promotional material covering the positive benefits of volunteering.</w:t>
            </w:r>
            <w:r w:rsidRPr="00996EE4">
              <w:rPr>
                <w:rFonts w:ascii="Arial" w:hAnsi="Arial" w:cs="Arial"/>
                <w:sz w:val="20"/>
                <w:szCs w:val="20"/>
              </w:rPr>
              <w:tab/>
            </w:r>
          </w:p>
        </w:tc>
      </w:tr>
      <w:tr w:rsidR="0043540C" w:rsidRPr="003513EE" w14:paraId="340363D5" w14:textId="77777777" w:rsidTr="00A352C7">
        <w:tc>
          <w:tcPr>
            <w:tcW w:w="483" w:type="dxa"/>
            <w:vAlign w:val="center"/>
          </w:tcPr>
          <w:p w14:paraId="332EA881"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4D</w:t>
            </w:r>
          </w:p>
        </w:tc>
        <w:tc>
          <w:tcPr>
            <w:tcW w:w="8788" w:type="dxa"/>
            <w:vAlign w:val="center"/>
          </w:tcPr>
          <w:p w14:paraId="20032732"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 xml:space="preserve">Work alongside partners to ensure digital platforms (e.g. Tribe Project) that aid volunteer involving organisations in promoting, recruiting and managing volunteers are being utilised and developed based on the requirements of </w:t>
            </w:r>
            <w:r>
              <w:rPr>
                <w:rFonts w:ascii="Arial" w:hAnsi="Arial" w:cs="Arial"/>
                <w:sz w:val="20"/>
                <w:szCs w:val="20"/>
              </w:rPr>
              <w:t xml:space="preserve">East Sussex </w:t>
            </w:r>
            <w:r w:rsidRPr="00996EE4">
              <w:rPr>
                <w:rFonts w:ascii="Arial" w:hAnsi="Arial" w:cs="Arial"/>
                <w:sz w:val="20"/>
                <w:szCs w:val="20"/>
              </w:rPr>
              <w:t>volunteer involving organisations.</w:t>
            </w:r>
          </w:p>
        </w:tc>
      </w:tr>
      <w:tr w:rsidR="0043540C" w:rsidRPr="003513EE" w14:paraId="42683E45" w14:textId="77777777" w:rsidTr="00A352C7">
        <w:tc>
          <w:tcPr>
            <w:tcW w:w="483" w:type="dxa"/>
            <w:vAlign w:val="center"/>
          </w:tcPr>
          <w:p w14:paraId="0119C4D7"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4E</w:t>
            </w:r>
          </w:p>
        </w:tc>
        <w:tc>
          <w:tcPr>
            <w:tcW w:w="8788" w:type="dxa"/>
          </w:tcPr>
          <w:p w14:paraId="54A11324" w14:textId="77777777" w:rsidR="0043540C" w:rsidRPr="003513EE" w:rsidRDefault="0043540C" w:rsidP="00A352C7">
            <w:pPr>
              <w:spacing w:before="120"/>
              <w:rPr>
                <w:rFonts w:ascii="Arial" w:hAnsi="Arial" w:cs="Arial"/>
                <w:sz w:val="20"/>
                <w:szCs w:val="20"/>
              </w:rPr>
            </w:pPr>
            <w:r w:rsidRPr="00996EE4">
              <w:rPr>
                <w:rFonts w:ascii="Arial" w:hAnsi="Arial" w:cs="Arial"/>
                <w:sz w:val="20"/>
                <w:szCs w:val="20"/>
              </w:rPr>
              <w:t xml:space="preserve">Work alongside volunteer involving organisations and partners to develop material and training that identifies </w:t>
            </w:r>
            <w:r>
              <w:rPr>
                <w:rFonts w:ascii="Arial" w:hAnsi="Arial" w:cs="Arial"/>
                <w:sz w:val="20"/>
                <w:szCs w:val="20"/>
              </w:rPr>
              <w:t xml:space="preserve">and addresses </w:t>
            </w:r>
            <w:r w:rsidRPr="00996EE4">
              <w:rPr>
                <w:rFonts w:ascii="Arial" w:hAnsi="Arial" w:cs="Arial"/>
                <w:sz w:val="20"/>
                <w:szCs w:val="20"/>
              </w:rPr>
              <w:t>reoccurring barriers to volunteering</w:t>
            </w:r>
            <w:r>
              <w:rPr>
                <w:rFonts w:ascii="Arial" w:hAnsi="Arial" w:cs="Arial"/>
                <w:sz w:val="20"/>
                <w:szCs w:val="20"/>
              </w:rPr>
              <w:t>.</w:t>
            </w:r>
          </w:p>
        </w:tc>
      </w:tr>
    </w:tbl>
    <w:p w14:paraId="691DC6A8" w14:textId="77777777" w:rsidR="0043540C" w:rsidRDefault="0043540C" w:rsidP="0043540C">
      <w:pPr>
        <w:spacing w:after="0" w:line="240" w:lineRule="auto"/>
        <w:jc w:val="both"/>
        <w:rPr>
          <w:rFonts w:ascii="Arial" w:hAnsi="Arial" w:cs="Arial"/>
        </w:rPr>
      </w:pPr>
    </w:p>
    <w:p w14:paraId="3B607F3D" w14:textId="59248561" w:rsidR="0043540C" w:rsidRDefault="0043540C" w:rsidP="0043540C">
      <w:pPr>
        <w:spacing w:after="0" w:line="240" w:lineRule="auto"/>
        <w:jc w:val="both"/>
        <w:rPr>
          <w:rFonts w:ascii="Arial" w:hAnsi="Arial" w:cs="Arial"/>
        </w:rPr>
      </w:pPr>
      <w:r>
        <w:rPr>
          <w:rFonts w:ascii="Arial" w:hAnsi="Arial" w:cs="Arial"/>
        </w:rPr>
        <w:t>In addition, 3VA Team members contribute to a range of activities and outputs which support the organisation’s activities and underpin the successful delivery of the Four Functions.</w:t>
      </w:r>
    </w:p>
    <w:p w14:paraId="7FFE19CD" w14:textId="77777777" w:rsidR="0043540C" w:rsidRDefault="0043540C" w:rsidP="0043540C">
      <w:pPr>
        <w:spacing w:after="0" w:line="240" w:lineRule="auto"/>
        <w:rPr>
          <w:rFonts w:ascii="Arial" w:hAnsi="Arial" w:cs="Arial"/>
        </w:rPr>
      </w:pPr>
    </w:p>
    <w:tbl>
      <w:tblPr>
        <w:tblStyle w:val="TableGrid"/>
        <w:tblW w:w="9271" w:type="dxa"/>
        <w:tblInd w:w="-62" w:type="dxa"/>
        <w:tblLook w:val="04A0" w:firstRow="1" w:lastRow="0" w:firstColumn="1" w:lastColumn="0" w:noHBand="0" w:noVBand="1"/>
      </w:tblPr>
      <w:tblGrid>
        <w:gridCol w:w="483"/>
        <w:gridCol w:w="8788"/>
      </w:tblGrid>
      <w:tr w:rsidR="0043540C" w:rsidRPr="003513EE" w14:paraId="3751C05F" w14:textId="77777777" w:rsidTr="00A352C7">
        <w:tc>
          <w:tcPr>
            <w:tcW w:w="9271" w:type="dxa"/>
            <w:gridSpan w:val="2"/>
          </w:tcPr>
          <w:p w14:paraId="5230DB16"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 xml:space="preserve">Key Deliverables: </w:t>
            </w:r>
            <w:r>
              <w:rPr>
                <w:rFonts w:ascii="Arial" w:hAnsi="Arial" w:cs="Arial"/>
                <w:b/>
                <w:bCs/>
                <w:color w:val="000000" w:themeColor="text1"/>
                <w:sz w:val="20"/>
                <w:szCs w:val="20"/>
              </w:rPr>
              <w:t>Systems and Processes</w:t>
            </w:r>
          </w:p>
        </w:tc>
      </w:tr>
      <w:tr w:rsidR="0043540C" w:rsidRPr="003513EE" w14:paraId="43836AFD" w14:textId="77777777" w:rsidTr="00A352C7">
        <w:tc>
          <w:tcPr>
            <w:tcW w:w="483" w:type="dxa"/>
            <w:vAlign w:val="center"/>
          </w:tcPr>
          <w:p w14:paraId="564DCD22"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5A</w:t>
            </w:r>
          </w:p>
        </w:tc>
        <w:tc>
          <w:tcPr>
            <w:tcW w:w="8788" w:type="dxa"/>
          </w:tcPr>
          <w:p w14:paraId="01C37C47" w14:textId="77777777" w:rsidR="0043540C" w:rsidRPr="003513EE" w:rsidRDefault="0043540C" w:rsidP="00A352C7">
            <w:pPr>
              <w:spacing w:before="120"/>
              <w:rPr>
                <w:rFonts w:ascii="Arial" w:hAnsi="Arial" w:cs="Arial"/>
                <w:sz w:val="20"/>
                <w:szCs w:val="20"/>
              </w:rPr>
            </w:pPr>
            <w:r>
              <w:rPr>
                <w:rFonts w:ascii="Arial" w:hAnsi="Arial" w:cs="Arial"/>
                <w:color w:val="000000"/>
                <w:sz w:val="20"/>
                <w:szCs w:val="20"/>
              </w:rPr>
              <w:t>Promote 3VA membership to new and existing community and voluntary groups</w:t>
            </w:r>
          </w:p>
        </w:tc>
      </w:tr>
      <w:tr w:rsidR="0043540C" w:rsidRPr="003513EE" w14:paraId="3251D121" w14:textId="77777777" w:rsidTr="00A352C7">
        <w:tc>
          <w:tcPr>
            <w:tcW w:w="483" w:type="dxa"/>
            <w:vAlign w:val="center"/>
          </w:tcPr>
          <w:p w14:paraId="23AC326C"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5B</w:t>
            </w:r>
          </w:p>
        </w:tc>
        <w:tc>
          <w:tcPr>
            <w:tcW w:w="8788" w:type="dxa"/>
          </w:tcPr>
          <w:p w14:paraId="201720CB" w14:textId="77777777" w:rsidR="0043540C" w:rsidRPr="003513EE" w:rsidRDefault="0043540C" w:rsidP="00A352C7">
            <w:pPr>
              <w:spacing w:before="120"/>
              <w:rPr>
                <w:rFonts w:ascii="Arial" w:hAnsi="Arial" w:cs="Arial"/>
                <w:sz w:val="20"/>
                <w:szCs w:val="20"/>
              </w:rPr>
            </w:pPr>
            <w:r>
              <w:rPr>
                <w:rFonts w:ascii="Arial" w:hAnsi="Arial" w:cs="Arial"/>
                <w:sz w:val="20"/>
                <w:szCs w:val="20"/>
              </w:rPr>
              <w:t>Work with 3VA colleagues to develop and improve the member offer, including alliances, features and benefits</w:t>
            </w:r>
          </w:p>
        </w:tc>
      </w:tr>
      <w:tr w:rsidR="0043540C" w:rsidRPr="003513EE" w14:paraId="0B64602E" w14:textId="77777777" w:rsidTr="00A352C7">
        <w:tc>
          <w:tcPr>
            <w:tcW w:w="483" w:type="dxa"/>
            <w:vAlign w:val="center"/>
          </w:tcPr>
          <w:p w14:paraId="07D0C079"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5C</w:t>
            </w:r>
          </w:p>
        </w:tc>
        <w:tc>
          <w:tcPr>
            <w:tcW w:w="8788" w:type="dxa"/>
          </w:tcPr>
          <w:p w14:paraId="6E74A17E" w14:textId="77777777" w:rsidR="0043540C" w:rsidRPr="003513EE" w:rsidRDefault="0043540C" w:rsidP="00A352C7">
            <w:pPr>
              <w:spacing w:before="120"/>
              <w:rPr>
                <w:rFonts w:ascii="Arial" w:hAnsi="Arial" w:cs="Arial"/>
                <w:sz w:val="20"/>
                <w:szCs w:val="20"/>
              </w:rPr>
            </w:pPr>
            <w:r>
              <w:rPr>
                <w:rFonts w:ascii="Arial" w:hAnsi="Arial" w:cs="Arial"/>
                <w:sz w:val="20"/>
                <w:szCs w:val="20"/>
              </w:rPr>
              <w:t>Incorporate progression to appropriate membership levels in group development reviews and support</w:t>
            </w:r>
          </w:p>
        </w:tc>
      </w:tr>
      <w:tr w:rsidR="0043540C" w:rsidRPr="003513EE" w14:paraId="1C6FD39F" w14:textId="77777777" w:rsidTr="00A352C7">
        <w:tc>
          <w:tcPr>
            <w:tcW w:w="483" w:type="dxa"/>
            <w:vAlign w:val="center"/>
          </w:tcPr>
          <w:p w14:paraId="24CA6C80"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5D</w:t>
            </w:r>
          </w:p>
        </w:tc>
        <w:tc>
          <w:tcPr>
            <w:tcW w:w="8788" w:type="dxa"/>
            <w:vAlign w:val="center"/>
          </w:tcPr>
          <w:p w14:paraId="04B12F4A" w14:textId="77777777" w:rsidR="0043540C" w:rsidRPr="003513EE" w:rsidRDefault="0043540C" w:rsidP="00A352C7">
            <w:pPr>
              <w:spacing w:before="120"/>
              <w:rPr>
                <w:rFonts w:ascii="Arial" w:hAnsi="Arial" w:cs="Arial"/>
                <w:sz w:val="20"/>
                <w:szCs w:val="20"/>
              </w:rPr>
            </w:pPr>
            <w:r w:rsidRPr="000D47AB">
              <w:rPr>
                <w:rFonts w:ascii="Arial" w:hAnsi="Arial" w:cs="Arial"/>
                <w:sz w:val="20"/>
                <w:szCs w:val="20"/>
              </w:rPr>
              <w:t>Contribute to the development of 3VA’s resources, including producing articles for the website, newsletter and briefing papers</w:t>
            </w:r>
          </w:p>
        </w:tc>
      </w:tr>
      <w:tr w:rsidR="0043540C" w:rsidRPr="003513EE" w14:paraId="5F5FB409" w14:textId="77777777" w:rsidTr="00A352C7">
        <w:tc>
          <w:tcPr>
            <w:tcW w:w="483" w:type="dxa"/>
            <w:vAlign w:val="center"/>
          </w:tcPr>
          <w:p w14:paraId="091634E9"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5E</w:t>
            </w:r>
          </w:p>
        </w:tc>
        <w:tc>
          <w:tcPr>
            <w:tcW w:w="8788" w:type="dxa"/>
          </w:tcPr>
          <w:p w14:paraId="33F88053" w14:textId="77777777" w:rsidR="0043540C" w:rsidRPr="003513EE" w:rsidRDefault="0043540C" w:rsidP="00A352C7">
            <w:pPr>
              <w:spacing w:before="120"/>
              <w:rPr>
                <w:rFonts w:ascii="Arial" w:hAnsi="Arial" w:cs="Arial"/>
                <w:sz w:val="20"/>
                <w:szCs w:val="20"/>
              </w:rPr>
            </w:pPr>
            <w:r>
              <w:rPr>
                <w:rFonts w:ascii="Arial" w:hAnsi="Arial" w:cs="Arial"/>
                <w:sz w:val="20"/>
                <w:szCs w:val="20"/>
              </w:rPr>
              <w:t>Contribute to 3VA volunteer and community events</w:t>
            </w:r>
          </w:p>
        </w:tc>
      </w:tr>
    </w:tbl>
    <w:p w14:paraId="7A438A82" w14:textId="77777777" w:rsidR="0043540C" w:rsidRDefault="0043540C" w:rsidP="0043540C">
      <w:pPr>
        <w:spacing w:after="0" w:line="240" w:lineRule="auto"/>
        <w:jc w:val="both"/>
        <w:rPr>
          <w:rFonts w:ascii="Arial" w:hAnsi="Arial" w:cs="Arial"/>
        </w:rPr>
      </w:pPr>
    </w:p>
    <w:tbl>
      <w:tblPr>
        <w:tblStyle w:val="TableGrid"/>
        <w:tblW w:w="9271" w:type="dxa"/>
        <w:tblInd w:w="-62" w:type="dxa"/>
        <w:tblLook w:val="04A0" w:firstRow="1" w:lastRow="0" w:firstColumn="1" w:lastColumn="0" w:noHBand="0" w:noVBand="1"/>
      </w:tblPr>
      <w:tblGrid>
        <w:gridCol w:w="483"/>
        <w:gridCol w:w="8788"/>
      </w:tblGrid>
      <w:tr w:rsidR="0043540C" w:rsidRPr="003513EE" w14:paraId="60AE54B1" w14:textId="77777777" w:rsidTr="00A352C7">
        <w:tc>
          <w:tcPr>
            <w:tcW w:w="9271" w:type="dxa"/>
            <w:gridSpan w:val="2"/>
          </w:tcPr>
          <w:p w14:paraId="7D9538BB" w14:textId="77777777" w:rsidR="0043540C" w:rsidRPr="003513EE" w:rsidRDefault="0043540C" w:rsidP="00A352C7">
            <w:pPr>
              <w:rPr>
                <w:rFonts w:ascii="Arial" w:hAnsi="Arial" w:cs="Arial"/>
                <w:b/>
                <w:bCs/>
                <w:color w:val="000000" w:themeColor="text1"/>
                <w:sz w:val="20"/>
                <w:szCs w:val="20"/>
              </w:rPr>
            </w:pPr>
            <w:r w:rsidRPr="003513EE">
              <w:rPr>
                <w:rFonts w:ascii="Arial" w:hAnsi="Arial" w:cs="Arial"/>
                <w:b/>
                <w:bCs/>
                <w:color w:val="000000" w:themeColor="text1"/>
                <w:sz w:val="20"/>
                <w:szCs w:val="20"/>
              </w:rPr>
              <w:t xml:space="preserve">Key Deliverables: </w:t>
            </w:r>
            <w:r>
              <w:rPr>
                <w:rFonts w:ascii="Arial" w:hAnsi="Arial" w:cs="Arial"/>
                <w:b/>
                <w:bCs/>
                <w:color w:val="000000" w:themeColor="text1"/>
                <w:sz w:val="20"/>
                <w:szCs w:val="20"/>
              </w:rPr>
              <w:t>Other</w:t>
            </w:r>
          </w:p>
        </w:tc>
      </w:tr>
      <w:tr w:rsidR="0043540C" w:rsidRPr="003513EE" w14:paraId="7CB05A9F" w14:textId="77777777" w:rsidTr="00A352C7">
        <w:tc>
          <w:tcPr>
            <w:tcW w:w="483" w:type="dxa"/>
            <w:vAlign w:val="center"/>
          </w:tcPr>
          <w:p w14:paraId="1AF406C2"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6A</w:t>
            </w:r>
          </w:p>
        </w:tc>
        <w:tc>
          <w:tcPr>
            <w:tcW w:w="8788" w:type="dxa"/>
          </w:tcPr>
          <w:p w14:paraId="1EB40F01" w14:textId="77777777" w:rsidR="0043540C" w:rsidRPr="003513EE" w:rsidRDefault="0043540C" w:rsidP="00A352C7">
            <w:pPr>
              <w:spacing w:before="120"/>
              <w:rPr>
                <w:rFonts w:ascii="Arial" w:hAnsi="Arial" w:cs="Arial"/>
                <w:sz w:val="20"/>
                <w:szCs w:val="20"/>
              </w:rPr>
            </w:pPr>
            <w:r w:rsidRPr="00526639">
              <w:rPr>
                <w:rFonts w:ascii="Arial" w:hAnsi="Arial" w:cs="Arial"/>
                <w:sz w:val="20"/>
                <w:szCs w:val="20"/>
              </w:rPr>
              <w:t>Representing 3VA as required</w:t>
            </w:r>
          </w:p>
        </w:tc>
      </w:tr>
      <w:tr w:rsidR="0043540C" w:rsidRPr="003513EE" w14:paraId="49B5591C" w14:textId="77777777" w:rsidTr="00A352C7">
        <w:tc>
          <w:tcPr>
            <w:tcW w:w="483" w:type="dxa"/>
            <w:vAlign w:val="center"/>
          </w:tcPr>
          <w:p w14:paraId="14918DFC"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6B</w:t>
            </w:r>
          </w:p>
        </w:tc>
        <w:tc>
          <w:tcPr>
            <w:tcW w:w="8788" w:type="dxa"/>
          </w:tcPr>
          <w:p w14:paraId="2F00B891" w14:textId="77777777" w:rsidR="0043540C" w:rsidRPr="003513EE" w:rsidRDefault="0043540C" w:rsidP="00A352C7">
            <w:pPr>
              <w:spacing w:before="120"/>
              <w:rPr>
                <w:rFonts w:ascii="Arial" w:hAnsi="Arial" w:cs="Arial"/>
                <w:sz w:val="20"/>
                <w:szCs w:val="20"/>
              </w:rPr>
            </w:pPr>
            <w:r w:rsidRPr="00526639">
              <w:rPr>
                <w:rFonts w:ascii="Arial" w:hAnsi="Arial" w:cs="Arial"/>
                <w:sz w:val="20"/>
                <w:szCs w:val="20"/>
              </w:rPr>
              <w:t>Work collaboratively as part of the 3VA team, attend and participate in meetings</w:t>
            </w:r>
          </w:p>
        </w:tc>
      </w:tr>
      <w:tr w:rsidR="0043540C" w:rsidRPr="003513EE" w14:paraId="4E1655A9" w14:textId="77777777" w:rsidTr="00A352C7">
        <w:tc>
          <w:tcPr>
            <w:tcW w:w="483" w:type="dxa"/>
            <w:vAlign w:val="center"/>
          </w:tcPr>
          <w:p w14:paraId="4D28571F"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6C</w:t>
            </w:r>
          </w:p>
        </w:tc>
        <w:tc>
          <w:tcPr>
            <w:tcW w:w="8788" w:type="dxa"/>
          </w:tcPr>
          <w:p w14:paraId="1FA312D6" w14:textId="77777777" w:rsidR="0043540C" w:rsidRPr="003513EE" w:rsidRDefault="0043540C" w:rsidP="00A352C7">
            <w:pPr>
              <w:spacing w:before="120"/>
              <w:rPr>
                <w:rFonts w:ascii="Arial" w:hAnsi="Arial" w:cs="Arial"/>
                <w:sz w:val="20"/>
                <w:szCs w:val="20"/>
              </w:rPr>
            </w:pPr>
            <w:r w:rsidRPr="00526639">
              <w:rPr>
                <w:rFonts w:ascii="Arial" w:hAnsi="Arial" w:cs="Arial"/>
                <w:sz w:val="20"/>
                <w:szCs w:val="20"/>
              </w:rPr>
              <w:t>Ensure records are kept as part of 3VA’s reporting and self-evaluation</w:t>
            </w:r>
          </w:p>
        </w:tc>
      </w:tr>
      <w:tr w:rsidR="0043540C" w:rsidRPr="003513EE" w14:paraId="514B7922" w14:textId="77777777" w:rsidTr="00A352C7">
        <w:tc>
          <w:tcPr>
            <w:tcW w:w="483" w:type="dxa"/>
            <w:vAlign w:val="center"/>
          </w:tcPr>
          <w:p w14:paraId="49E11DE5"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6D</w:t>
            </w:r>
          </w:p>
        </w:tc>
        <w:tc>
          <w:tcPr>
            <w:tcW w:w="8788" w:type="dxa"/>
            <w:vAlign w:val="center"/>
          </w:tcPr>
          <w:p w14:paraId="5C44AA70" w14:textId="77777777" w:rsidR="0043540C" w:rsidRPr="003513EE" w:rsidRDefault="0043540C" w:rsidP="00A352C7">
            <w:pPr>
              <w:spacing w:before="120"/>
              <w:rPr>
                <w:rFonts w:ascii="Arial" w:hAnsi="Arial" w:cs="Arial"/>
                <w:sz w:val="20"/>
                <w:szCs w:val="20"/>
              </w:rPr>
            </w:pPr>
            <w:r w:rsidRPr="00526639">
              <w:rPr>
                <w:rFonts w:ascii="Arial" w:hAnsi="Arial" w:cs="Arial"/>
                <w:sz w:val="20"/>
                <w:szCs w:val="20"/>
              </w:rPr>
              <w:t>Keep up to date with relevant legislation and policies and procedures which are relevant to the sector and to the post holder</w:t>
            </w:r>
          </w:p>
        </w:tc>
      </w:tr>
      <w:tr w:rsidR="0043540C" w:rsidRPr="003513EE" w14:paraId="0D6ED200" w14:textId="77777777" w:rsidTr="00A352C7">
        <w:tc>
          <w:tcPr>
            <w:tcW w:w="483" w:type="dxa"/>
            <w:vAlign w:val="center"/>
          </w:tcPr>
          <w:p w14:paraId="5772DD26"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lastRenderedPageBreak/>
              <w:t>6E</w:t>
            </w:r>
          </w:p>
        </w:tc>
        <w:tc>
          <w:tcPr>
            <w:tcW w:w="8788" w:type="dxa"/>
          </w:tcPr>
          <w:p w14:paraId="6C9AE5CD" w14:textId="77777777" w:rsidR="0043540C" w:rsidRPr="003513EE" w:rsidRDefault="0043540C" w:rsidP="00A352C7">
            <w:pPr>
              <w:spacing w:before="120"/>
              <w:rPr>
                <w:rFonts w:ascii="Arial" w:hAnsi="Arial" w:cs="Arial"/>
                <w:sz w:val="20"/>
                <w:szCs w:val="20"/>
              </w:rPr>
            </w:pPr>
            <w:r w:rsidRPr="00526639">
              <w:rPr>
                <w:rFonts w:ascii="Arial" w:hAnsi="Arial" w:cs="Arial"/>
                <w:sz w:val="20"/>
                <w:szCs w:val="20"/>
              </w:rPr>
              <w:t>Undertake any other duties that might reasonably be required which are in line with the post and in the absence of other staff</w:t>
            </w:r>
          </w:p>
        </w:tc>
      </w:tr>
      <w:tr w:rsidR="0043540C" w:rsidRPr="003513EE" w14:paraId="51915DCB" w14:textId="77777777" w:rsidTr="00A352C7">
        <w:tc>
          <w:tcPr>
            <w:tcW w:w="483" w:type="dxa"/>
            <w:vAlign w:val="center"/>
          </w:tcPr>
          <w:p w14:paraId="6F7B0C75" w14:textId="77777777" w:rsidR="0043540C" w:rsidRPr="003513EE" w:rsidRDefault="0043540C" w:rsidP="00A352C7">
            <w:pPr>
              <w:rPr>
                <w:rFonts w:ascii="Arial" w:hAnsi="Arial" w:cs="Arial"/>
                <w:b/>
                <w:bCs/>
                <w:color w:val="000000" w:themeColor="text1"/>
                <w:sz w:val="20"/>
                <w:szCs w:val="20"/>
              </w:rPr>
            </w:pPr>
            <w:r>
              <w:rPr>
                <w:rFonts w:ascii="Arial" w:hAnsi="Arial" w:cs="Arial"/>
                <w:b/>
                <w:bCs/>
                <w:color w:val="000000" w:themeColor="text1"/>
                <w:sz w:val="20"/>
                <w:szCs w:val="20"/>
              </w:rPr>
              <w:t>6F</w:t>
            </w:r>
          </w:p>
        </w:tc>
        <w:tc>
          <w:tcPr>
            <w:tcW w:w="8788" w:type="dxa"/>
          </w:tcPr>
          <w:p w14:paraId="5E99E920" w14:textId="77777777" w:rsidR="0043540C" w:rsidRPr="003513EE" w:rsidRDefault="0043540C" w:rsidP="00A352C7">
            <w:pPr>
              <w:spacing w:before="120"/>
              <w:rPr>
                <w:rFonts w:ascii="Arial" w:hAnsi="Arial" w:cs="Arial"/>
                <w:sz w:val="20"/>
                <w:szCs w:val="20"/>
              </w:rPr>
            </w:pPr>
            <w:r w:rsidRPr="00526639">
              <w:rPr>
                <w:rFonts w:ascii="Arial" w:eastAsia="Times New Roman" w:hAnsi="Arial" w:cs="Arial"/>
                <w:sz w:val="20"/>
                <w:szCs w:val="20"/>
              </w:rPr>
              <w:t>Be prepared to work flexibly, including evenings and weekends as required</w:t>
            </w:r>
          </w:p>
        </w:tc>
      </w:tr>
    </w:tbl>
    <w:p w14:paraId="50C82789" w14:textId="77777777" w:rsidR="0043540C" w:rsidRDefault="0043540C" w:rsidP="0043540C">
      <w:pPr>
        <w:spacing w:after="0" w:line="240" w:lineRule="auto"/>
        <w:rPr>
          <w:rFonts w:ascii="Arial" w:eastAsia="Times New Roman" w:hAnsi="Arial" w:cs="Arial"/>
        </w:rPr>
      </w:pPr>
    </w:p>
    <w:p w14:paraId="0081A697" w14:textId="77777777" w:rsidR="0043540C" w:rsidRPr="003F4E95" w:rsidRDefault="0043540C" w:rsidP="00CC6F3E">
      <w:pPr>
        <w:spacing w:after="0" w:line="240" w:lineRule="auto"/>
        <w:rPr>
          <w:rFonts w:ascii="Arial" w:eastAsia="Times New Roman" w:hAnsi="Arial" w:cs="Arial"/>
          <w:b/>
        </w:rPr>
      </w:pPr>
    </w:p>
    <w:sectPr w:rsidR="0043540C" w:rsidRPr="003F4E95" w:rsidSect="00574825">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B65E3" w14:textId="77777777" w:rsidR="00026BE8" w:rsidRDefault="00026BE8" w:rsidP="00B667D6">
      <w:pPr>
        <w:spacing w:after="0" w:line="240" w:lineRule="auto"/>
      </w:pPr>
      <w:r>
        <w:separator/>
      </w:r>
    </w:p>
  </w:endnote>
  <w:endnote w:type="continuationSeparator" w:id="0">
    <w:p w14:paraId="7518C7F1" w14:textId="77777777" w:rsidR="00026BE8" w:rsidRDefault="00026BE8" w:rsidP="00B6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1F2" w14:textId="764D7D7A" w:rsidR="00351F4A" w:rsidRDefault="00351F4A">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A7C4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D342" w14:textId="41586A6C" w:rsidR="00351F4A" w:rsidRDefault="00351F4A" w:rsidP="00574825">
    <w:pPr>
      <w:pStyle w:val="Footer"/>
      <w:jc w:val="center"/>
    </w:pPr>
    <w:r>
      <w:rPr>
        <w:rStyle w:val="PageNumber"/>
      </w:rPr>
      <w:fldChar w:fldCharType="begin"/>
    </w:r>
    <w:r>
      <w:rPr>
        <w:rStyle w:val="PageNumber"/>
      </w:rPr>
      <w:instrText xml:space="preserve"> PAGE </w:instrText>
    </w:r>
    <w:r>
      <w:rPr>
        <w:rStyle w:val="PageNumber"/>
      </w:rPr>
      <w:fldChar w:fldCharType="separate"/>
    </w:r>
    <w:r w:rsidR="00C3447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899A" w14:textId="77777777" w:rsidR="00026BE8" w:rsidRDefault="00026BE8" w:rsidP="00B667D6">
      <w:pPr>
        <w:spacing w:after="0" w:line="240" w:lineRule="auto"/>
      </w:pPr>
      <w:r>
        <w:separator/>
      </w:r>
    </w:p>
  </w:footnote>
  <w:footnote w:type="continuationSeparator" w:id="0">
    <w:p w14:paraId="0F36CCA8" w14:textId="77777777" w:rsidR="00026BE8" w:rsidRDefault="00026BE8" w:rsidP="00B6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8F61" w14:textId="7DA68895" w:rsidR="005A58CE" w:rsidRDefault="005A58CE">
    <w:pPr>
      <w:pStyle w:val="Header"/>
    </w:pPr>
    <w:r>
      <w:rPr>
        <w:noProof/>
      </w:rPr>
      <w:drawing>
        <wp:inline distT="0" distB="0" distL="0" distR="0" wp14:anchorId="78D2CA1D" wp14:editId="49A0C2D4">
          <wp:extent cx="2082800" cy="702631"/>
          <wp:effectExtent l="0" t="0" r="0" b="0"/>
          <wp:docPr id="31173620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81239" name="Picture 1" descr="A logo with text on it&#10;&#10;Description automatically generated"/>
                  <pic:cNvPicPr/>
                </pic:nvPicPr>
                <pic:blipFill>
                  <a:blip r:embed="rId1"/>
                  <a:stretch>
                    <a:fillRect/>
                  </a:stretch>
                </pic:blipFill>
                <pic:spPr>
                  <a:xfrm>
                    <a:off x="0" y="0"/>
                    <a:ext cx="2172125" cy="7327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7C92" w14:textId="412AEE0C" w:rsidR="00DC4699" w:rsidRDefault="000F7DED" w:rsidP="00B03A0D">
    <w:pPr>
      <w:pStyle w:val="Header"/>
      <w:tabs>
        <w:tab w:val="clear" w:pos="4320"/>
        <w:tab w:val="clear" w:pos="8640"/>
        <w:tab w:val="center" w:pos="4513"/>
      </w:tabs>
    </w:pPr>
    <w:r>
      <w:rPr>
        <w:noProof/>
      </w:rPr>
      <w:drawing>
        <wp:inline distT="0" distB="0" distL="0" distR="0" wp14:anchorId="6993B6D4" wp14:editId="32F25B8F">
          <wp:extent cx="2082800" cy="702631"/>
          <wp:effectExtent l="0" t="0" r="0" b="0"/>
          <wp:docPr id="94988123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81239" name="Picture 1" descr="A logo with text on it&#10;&#10;Description automatically generated"/>
                  <pic:cNvPicPr/>
                </pic:nvPicPr>
                <pic:blipFill>
                  <a:blip r:embed="rId1"/>
                  <a:stretch>
                    <a:fillRect/>
                  </a:stretch>
                </pic:blipFill>
                <pic:spPr>
                  <a:xfrm>
                    <a:off x="0" y="0"/>
                    <a:ext cx="2172125" cy="732765"/>
                  </a:xfrm>
                  <a:prstGeom prst="rect">
                    <a:avLst/>
                  </a:prstGeom>
                </pic:spPr>
              </pic:pic>
            </a:graphicData>
          </a:graphic>
        </wp:inline>
      </w:drawing>
    </w:r>
    <w:r w:rsidR="00B03A0D">
      <w:tab/>
    </w:r>
  </w:p>
  <w:p w14:paraId="2362A1BB" w14:textId="77777777" w:rsidR="00DC4699" w:rsidRDefault="00DC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201"/>
    <w:multiLevelType w:val="hybridMultilevel"/>
    <w:tmpl w:val="A0743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425EA"/>
    <w:multiLevelType w:val="hybridMultilevel"/>
    <w:tmpl w:val="5552A59C"/>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0C2C387F"/>
    <w:multiLevelType w:val="hybridMultilevel"/>
    <w:tmpl w:val="55CE1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D15C7"/>
    <w:multiLevelType w:val="hybridMultilevel"/>
    <w:tmpl w:val="367A6D3C"/>
    <w:lvl w:ilvl="0" w:tplc="08090001">
      <w:start w:val="1"/>
      <w:numFmt w:val="bullet"/>
      <w:lvlText w:val=""/>
      <w:lvlJc w:val="left"/>
      <w:pPr>
        <w:ind w:left="274" w:hanging="360"/>
      </w:pPr>
      <w:rPr>
        <w:rFonts w:ascii="Symbol" w:hAnsi="Symbol" w:hint="default"/>
      </w:rPr>
    </w:lvl>
    <w:lvl w:ilvl="1" w:tplc="08090003" w:tentative="1">
      <w:start w:val="1"/>
      <w:numFmt w:val="bullet"/>
      <w:lvlText w:val="o"/>
      <w:lvlJc w:val="left"/>
      <w:pPr>
        <w:ind w:left="994" w:hanging="360"/>
      </w:pPr>
      <w:rPr>
        <w:rFonts w:ascii="Courier New" w:hAnsi="Courier New" w:cs="Courier New" w:hint="default"/>
      </w:rPr>
    </w:lvl>
    <w:lvl w:ilvl="2" w:tplc="08090005" w:tentative="1">
      <w:start w:val="1"/>
      <w:numFmt w:val="bullet"/>
      <w:lvlText w:val=""/>
      <w:lvlJc w:val="left"/>
      <w:pPr>
        <w:ind w:left="1714" w:hanging="360"/>
      </w:pPr>
      <w:rPr>
        <w:rFonts w:ascii="Wingdings" w:hAnsi="Wingdings" w:hint="default"/>
      </w:rPr>
    </w:lvl>
    <w:lvl w:ilvl="3" w:tplc="08090001" w:tentative="1">
      <w:start w:val="1"/>
      <w:numFmt w:val="bullet"/>
      <w:lvlText w:val=""/>
      <w:lvlJc w:val="left"/>
      <w:pPr>
        <w:ind w:left="2434" w:hanging="360"/>
      </w:pPr>
      <w:rPr>
        <w:rFonts w:ascii="Symbol" w:hAnsi="Symbol" w:hint="default"/>
      </w:rPr>
    </w:lvl>
    <w:lvl w:ilvl="4" w:tplc="08090003" w:tentative="1">
      <w:start w:val="1"/>
      <w:numFmt w:val="bullet"/>
      <w:lvlText w:val="o"/>
      <w:lvlJc w:val="left"/>
      <w:pPr>
        <w:ind w:left="3154" w:hanging="360"/>
      </w:pPr>
      <w:rPr>
        <w:rFonts w:ascii="Courier New" w:hAnsi="Courier New" w:cs="Courier New" w:hint="default"/>
      </w:rPr>
    </w:lvl>
    <w:lvl w:ilvl="5" w:tplc="08090005" w:tentative="1">
      <w:start w:val="1"/>
      <w:numFmt w:val="bullet"/>
      <w:lvlText w:val=""/>
      <w:lvlJc w:val="left"/>
      <w:pPr>
        <w:ind w:left="3874" w:hanging="360"/>
      </w:pPr>
      <w:rPr>
        <w:rFonts w:ascii="Wingdings" w:hAnsi="Wingdings" w:hint="default"/>
      </w:rPr>
    </w:lvl>
    <w:lvl w:ilvl="6" w:tplc="08090001" w:tentative="1">
      <w:start w:val="1"/>
      <w:numFmt w:val="bullet"/>
      <w:lvlText w:val=""/>
      <w:lvlJc w:val="left"/>
      <w:pPr>
        <w:ind w:left="4594" w:hanging="360"/>
      </w:pPr>
      <w:rPr>
        <w:rFonts w:ascii="Symbol" w:hAnsi="Symbol" w:hint="default"/>
      </w:rPr>
    </w:lvl>
    <w:lvl w:ilvl="7" w:tplc="08090003" w:tentative="1">
      <w:start w:val="1"/>
      <w:numFmt w:val="bullet"/>
      <w:lvlText w:val="o"/>
      <w:lvlJc w:val="left"/>
      <w:pPr>
        <w:ind w:left="5314" w:hanging="360"/>
      </w:pPr>
      <w:rPr>
        <w:rFonts w:ascii="Courier New" w:hAnsi="Courier New" w:cs="Courier New" w:hint="default"/>
      </w:rPr>
    </w:lvl>
    <w:lvl w:ilvl="8" w:tplc="08090005" w:tentative="1">
      <w:start w:val="1"/>
      <w:numFmt w:val="bullet"/>
      <w:lvlText w:val=""/>
      <w:lvlJc w:val="left"/>
      <w:pPr>
        <w:ind w:left="6034" w:hanging="360"/>
      </w:pPr>
      <w:rPr>
        <w:rFonts w:ascii="Wingdings" w:hAnsi="Wingdings" w:hint="default"/>
      </w:rPr>
    </w:lvl>
  </w:abstractNum>
  <w:abstractNum w:abstractNumId="4" w15:restartNumberingAfterBreak="0">
    <w:nsid w:val="16656112"/>
    <w:multiLevelType w:val="hybridMultilevel"/>
    <w:tmpl w:val="9B02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830077"/>
    <w:multiLevelType w:val="hybridMultilevel"/>
    <w:tmpl w:val="FCD89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7C5C19"/>
    <w:multiLevelType w:val="hybridMultilevel"/>
    <w:tmpl w:val="60308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596077"/>
    <w:multiLevelType w:val="hybridMultilevel"/>
    <w:tmpl w:val="FBEC2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455E96"/>
    <w:multiLevelType w:val="hybridMultilevel"/>
    <w:tmpl w:val="FB14B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0E57AA"/>
    <w:multiLevelType w:val="hybridMultilevel"/>
    <w:tmpl w:val="2A66DFEE"/>
    <w:lvl w:ilvl="0" w:tplc="08090001">
      <w:start w:val="1"/>
      <w:numFmt w:val="bullet"/>
      <w:lvlText w:val=""/>
      <w:lvlJc w:val="left"/>
      <w:pPr>
        <w:ind w:left="283" w:hanging="360"/>
      </w:pPr>
      <w:rPr>
        <w:rFonts w:ascii="Symbol" w:hAnsi="Symbol" w:hint="default"/>
      </w:rPr>
    </w:lvl>
    <w:lvl w:ilvl="1" w:tplc="08090003" w:tentative="1">
      <w:start w:val="1"/>
      <w:numFmt w:val="bullet"/>
      <w:lvlText w:val="o"/>
      <w:lvlJc w:val="left"/>
      <w:pPr>
        <w:ind w:left="1003" w:hanging="360"/>
      </w:pPr>
      <w:rPr>
        <w:rFonts w:ascii="Courier New" w:hAnsi="Courier New" w:cs="Courier New" w:hint="default"/>
      </w:rPr>
    </w:lvl>
    <w:lvl w:ilvl="2" w:tplc="08090005" w:tentative="1">
      <w:start w:val="1"/>
      <w:numFmt w:val="bullet"/>
      <w:lvlText w:val=""/>
      <w:lvlJc w:val="left"/>
      <w:pPr>
        <w:ind w:left="1723" w:hanging="360"/>
      </w:pPr>
      <w:rPr>
        <w:rFonts w:ascii="Wingdings" w:hAnsi="Wingdings" w:hint="default"/>
      </w:rPr>
    </w:lvl>
    <w:lvl w:ilvl="3" w:tplc="08090001" w:tentative="1">
      <w:start w:val="1"/>
      <w:numFmt w:val="bullet"/>
      <w:lvlText w:val=""/>
      <w:lvlJc w:val="left"/>
      <w:pPr>
        <w:ind w:left="2443" w:hanging="360"/>
      </w:pPr>
      <w:rPr>
        <w:rFonts w:ascii="Symbol" w:hAnsi="Symbol" w:hint="default"/>
      </w:rPr>
    </w:lvl>
    <w:lvl w:ilvl="4" w:tplc="08090003" w:tentative="1">
      <w:start w:val="1"/>
      <w:numFmt w:val="bullet"/>
      <w:lvlText w:val="o"/>
      <w:lvlJc w:val="left"/>
      <w:pPr>
        <w:ind w:left="3163" w:hanging="360"/>
      </w:pPr>
      <w:rPr>
        <w:rFonts w:ascii="Courier New" w:hAnsi="Courier New" w:cs="Courier New" w:hint="default"/>
      </w:rPr>
    </w:lvl>
    <w:lvl w:ilvl="5" w:tplc="08090005" w:tentative="1">
      <w:start w:val="1"/>
      <w:numFmt w:val="bullet"/>
      <w:lvlText w:val=""/>
      <w:lvlJc w:val="left"/>
      <w:pPr>
        <w:ind w:left="3883" w:hanging="360"/>
      </w:pPr>
      <w:rPr>
        <w:rFonts w:ascii="Wingdings" w:hAnsi="Wingdings" w:hint="default"/>
      </w:rPr>
    </w:lvl>
    <w:lvl w:ilvl="6" w:tplc="08090001" w:tentative="1">
      <w:start w:val="1"/>
      <w:numFmt w:val="bullet"/>
      <w:lvlText w:val=""/>
      <w:lvlJc w:val="left"/>
      <w:pPr>
        <w:ind w:left="4603" w:hanging="360"/>
      </w:pPr>
      <w:rPr>
        <w:rFonts w:ascii="Symbol" w:hAnsi="Symbol" w:hint="default"/>
      </w:rPr>
    </w:lvl>
    <w:lvl w:ilvl="7" w:tplc="08090003" w:tentative="1">
      <w:start w:val="1"/>
      <w:numFmt w:val="bullet"/>
      <w:lvlText w:val="o"/>
      <w:lvlJc w:val="left"/>
      <w:pPr>
        <w:ind w:left="5323" w:hanging="360"/>
      </w:pPr>
      <w:rPr>
        <w:rFonts w:ascii="Courier New" w:hAnsi="Courier New" w:cs="Courier New" w:hint="default"/>
      </w:rPr>
    </w:lvl>
    <w:lvl w:ilvl="8" w:tplc="08090005" w:tentative="1">
      <w:start w:val="1"/>
      <w:numFmt w:val="bullet"/>
      <w:lvlText w:val=""/>
      <w:lvlJc w:val="left"/>
      <w:pPr>
        <w:ind w:left="6043" w:hanging="360"/>
      </w:pPr>
      <w:rPr>
        <w:rFonts w:ascii="Wingdings" w:hAnsi="Wingdings" w:hint="default"/>
      </w:rPr>
    </w:lvl>
  </w:abstractNum>
  <w:abstractNum w:abstractNumId="10" w15:restartNumberingAfterBreak="0">
    <w:nsid w:val="780B7F51"/>
    <w:multiLevelType w:val="hybridMultilevel"/>
    <w:tmpl w:val="7B12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0743D0"/>
    <w:multiLevelType w:val="hybridMultilevel"/>
    <w:tmpl w:val="9158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2497439">
    <w:abstractNumId w:val="0"/>
  </w:num>
  <w:num w:numId="2" w16cid:durableId="2082211336">
    <w:abstractNumId w:val="3"/>
  </w:num>
  <w:num w:numId="3" w16cid:durableId="1301685775">
    <w:abstractNumId w:val="9"/>
  </w:num>
  <w:num w:numId="4" w16cid:durableId="1009915355">
    <w:abstractNumId w:val="1"/>
  </w:num>
  <w:num w:numId="5" w16cid:durableId="1746956315">
    <w:abstractNumId w:val="4"/>
  </w:num>
  <w:num w:numId="6" w16cid:durableId="1923250744">
    <w:abstractNumId w:val="10"/>
  </w:num>
  <w:num w:numId="7" w16cid:durableId="682900395">
    <w:abstractNumId w:val="6"/>
  </w:num>
  <w:num w:numId="8" w16cid:durableId="1895046929">
    <w:abstractNumId w:val="11"/>
  </w:num>
  <w:num w:numId="9" w16cid:durableId="161822177">
    <w:abstractNumId w:val="7"/>
  </w:num>
  <w:num w:numId="10" w16cid:durableId="1771003218">
    <w:abstractNumId w:val="8"/>
  </w:num>
  <w:num w:numId="11" w16cid:durableId="2084522352">
    <w:abstractNumId w:val="2"/>
  </w:num>
  <w:num w:numId="12" w16cid:durableId="15051657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8F"/>
    <w:rsid w:val="00003B42"/>
    <w:rsid w:val="00004434"/>
    <w:rsid w:val="00022C72"/>
    <w:rsid w:val="000248CA"/>
    <w:rsid w:val="00026BE8"/>
    <w:rsid w:val="0005726F"/>
    <w:rsid w:val="0009436F"/>
    <w:rsid w:val="000A782A"/>
    <w:rsid w:val="000D47AB"/>
    <w:rsid w:val="000F7DED"/>
    <w:rsid w:val="001001D9"/>
    <w:rsid w:val="0012468F"/>
    <w:rsid w:val="00126856"/>
    <w:rsid w:val="001335ED"/>
    <w:rsid w:val="0013505A"/>
    <w:rsid w:val="00141CE2"/>
    <w:rsid w:val="00157D94"/>
    <w:rsid w:val="00170336"/>
    <w:rsid w:val="001726F1"/>
    <w:rsid w:val="00190AC5"/>
    <w:rsid w:val="001967E4"/>
    <w:rsid w:val="001D339E"/>
    <w:rsid w:val="001E482A"/>
    <w:rsid w:val="0021179D"/>
    <w:rsid w:val="00227EDF"/>
    <w:rsid w:val="002329CB"/>
    <w:rsid w:val="002510F3"/>
    <w:rsid w:val="00274AD6"/>
    <w:rsid w:val="002821E0"/>
    <w:rsid w:val="002922BE"/>
    <w:rsid w:val="002B5397"/>
    <w:rsid w:val="002C26B4"/>
    <w:rsid w:val="002D045E"/>
    <w:rsid w:val="002D4F56"/>
    <w:rsid w:val="002E2581"/>
    <w:rsid w:val="00312FD1"/>
    <w:rsid w:val="00323392"/>
    <w:rsid w:val="0034178A"/>
    <w:rsid w:val="003513EE"/>
    <w:rsid w:val="00351F4A"/>
    <w:rsid w:val="003538B4"/>
    <w:rsid w:val="00356D5A"/>
    <w:rsid w:val="00366D70"/>
    <w:rsid w:val="003752E7"/>
    <w:rsid w:val="003E02FA"/>
    <w:rsid w:val="003F4E95"/>
    <w:rsid w:val="003F6166"/>
    <w:rsid w:val="00400F61"/>
    <w:rsid w:val="00405B20"/>
    <w:rsid w:val="0042091D"/>
    <w:rsid w:val="00424817"/>
    <w:rsid w:val="0043540C"/>
    <w:rsid w:val="00442DB5"/>
    <w:rsid w:val="00470DF7"/>
    <w:rsid w:val="004A7FF2"/>
    <w:rsid w:val="004F10D7"/>
    <w:rsid w:val="004F684E"/>
    <w:rsid w:val="005021C6"/>
    <w:rsid w:val="0050300B"/>
    <w:rsid w:val="005058FD"/>
    <w:rsid w:val="00525172"/>
    <w:rsid w:val="00526639"/>
    <w:rsid w:val="00531D7F"/>
    <w:rsid w:val="00532D66"/>
    <w:rsid w:val="00540AA9"/>
    <w:rsid w:val="00555B2C"/>
    <w:rsid w:val="00567069"/>
    <w:rsid w:val="00571B72"/>
    <w:rsid w:val="00574825"/>
    <w:rsid w:val="00577D2D"/>
    <w:rsid w:val="00583D4E"/>
    <w:rsid w:val="005A33F5"/>
    <w:rsid w:val="005A58CE"/>
    <w:rsid w:val="005A72B6"/>
    <w:rsid w:val="005A7A55"/>
    <w:rsid w:val="005D3DDB"/>
    <w:rsid w:val="005D7CB1"/>
    <w:rsid w:val="005E43FC"/>
    <w:rsid w:val="005F6BE0"/>
    <w:rsid w:val="00606157"/>
    <w:rsid w:val="006067F9"/>
    <w:rsid w:val="00606BD0"/>
    <w:rsid w:val="00607AC7"/>
    <w:rsid w:val="0061716D"/>
    <w:rsid w:val="006202C5"/>
    <w:rsid w:val="00632BED"/>
    <w:rsid w:val="00635CDE"/>
    <w:rsid w:val="00647812"/>
    <w:rsid w:val="00662182"/>
    <w:rsid w:val="006631AB"/>
    <w:rsid w:val="006671F4"/>
    <w:rsid w:val="006A46C4"/>
    <w:rsid w:val="006B1AB3"/>
    <w:rsid w:val="006C2038"/>
    <w:rsid w:val="006C5369"/>
    <w:rsid w:val="006D16A5"/>
    <w:rsid w:val="006F2C0E"/>
    <w:rsid w:val="006F7E7F"/>
    <w:rsid w:val="00726B34"/>
    <w:rsid w:val="00734643"/>
    <w:rsid w:val="00797BE7"/>
    <w:rsid w:val="007A4E02"/>
    <w:rsid w:val="007B1519"/>
    <w:rsid w:val="007C3C74"/>
    <w:rsid w:val="007C6F3E"/>
    <w:rsid w:val="007D2C5B"/>
    <w:rsid w:val="00800BC6"/>
    <w:rsid w:val="00807457"/>
    <w:rsid w:val="008141C5"/>
    <w:rsid w:val="00814E13"/>
    <w:rsid w:val="00816B8E"/>
    <w:rsid w:val="00824871"/>
    <w:rsid w:val="00825ABD"/>
    <w:rsid w:val="00856B5F"/>
    <w:rsid w:val="0086169B"/>
    <w:rsid w:val="00873F2C"/>
    <w:rsid w:val="008C4925"/>
    <w:rsid w:val="008C4A2A"/>
    <w:rsid w:val="008C5279"/>
    <w:rsid w:val="008E160F"/>
    <w:rsid w:val="008E58CF"/>
    <w:rsid w:val="008E5CC2"/>
    <w:rsid w:val="00906528"/>
    <w:rsid w:val="00916047"/>
    <w:rsid w:val="00916D92"/>
    <w:rsid w:val="009171A7"/>
    <w:rsid w:val="00961B97"/>
    <w:rsid w:val="009710E1"/>
    <w:rsid w:val="0097573F"/>
    <w:rsid w:val="0097641B"/>
    <w:rsid w:val="00996EE4"/>
    <w:rsid w:val="009A3E1D"/>
    <w:rsid w:val="009C6908"/>
    <w:rsid w:val="009C79DA"/>
    <w:rsid w:val="009D458A"/>
    <w:rsid w:val="009E5B4C"/>
    <w:rsid w:val="00A049A6"/>
    <w:rsid w:val="00A119C3"/>
    <w:rsid w:val="00A35854"/>
    <w:rsid w:val="00A765A8"/>
    <w:rsid w:val="00A838DE"/>
    <w:rsid w:val="00A938D4"/>
    <w:rsid w:val="00A973C4"/>
    <w:rsid w:val="00AA7C48"/>
    <w:rsid w:val="00AB1BA9"/>
    <w:rsid w:val="00AC715E"/>
    <w:rsid w:val="00AD682F"/>
    <w:rsid w:val="00AE6560"/>
    <w:rsid w:val="00AF3FF3"/>
    <w:rsid w:val="00B03A0D"/>
    <w:rsid w:val="00B06622"/>
    <w:rsid w:val="00B20B7B"/>
    <w:rsid w:val="00B43C54"/>
    <w:rsid w:val="00B60F0A"/>
    <w:rsid w:val="00B667D6"/>
    <w:rsid w:val="00B8366C"/>
    <w:rsid w:val="00BD2991"/>
    <w:rsid w:val="00BF3488"/>
    <w:rsid w:val="00BF3EB9"/>
    <w:rsid w:val="00C03D8D"/>
    <w:rsid w:val="00C102D0"/>
    <w:rsid w:val="00C15962"/>
    <w:rsid w:val="00C15A90"/>
    <w:rsid w:val="00C17F18"/>
    <w:rsid w:val="00C25084"/>
    <w:rsid w:val="00C32C85"/>
    <w:rsid w:val="00C34473"/>
    <w:rsid w:val="00C558C6"/>
    <w:rsid w:val="00C56777"/>
    <w:rsid w:val="00C62FF9"/>
    <w:rsid w:val="00C64C7D"/>
    <w:rsid w:val="00C969D7"/>
    <w:rsid w:val="00CA419C"/>
    <w:rsid w:val="00CB2998"/>
    <w:rsid w:val="00CC6F3E"/>
    <w:rsid w:val="00CE5774"/>
    <w:rsid w:val="00D14962"/>
    <w:rsid w:val="00D909E0"/>
    <w:rsid w:val="00D95813"/>
    <w:rsid w:val="00D9671D"/>
    <w:rsid w:val="00DB6FAC"/>
    <w:rsid w:val="00DC4699"/>
    <w:rsid w:val="00DD3002"/>
    <w:rsid w:val="00E02D8B"/>
    <w:rsid w:val="00E03488"/>
    <w:rsid w:val="00E04B4B"/>
    <w:rsid w:val="00E10B30"/>
    <w:rsid w:val="00E14633"/>
    <w:rsid w:val="00E241D0"/>
    <w:rsid w:val="00EA243C"/>
    <w:rsid w:val="00EA49E5"/>
    <w:rsid w:val="00EB58A8"/>
    <w:rsid w:val="00EB69C4"/>
    <w:rsid w:val="00EB7103"/>
    <w:rsid w:val="00EC36DF"/>
    <w:rsid w:val="00ED4F10"/>
    <w:rsid w:val="00EE3C25"/>
    <w:rsid w:val="00EF51CE"/>
    <w:rsid w:val="00F21BFE"/>
    <w:rsid w:val="00F3274F"/>
    <w:rsid w:val="00F413E1"/>
    <w:rsid w:val="00F45873"/>
    <w:rsid w:val="00F67828"/>
    <w:rsid w:val="00F71047"/>
    <w:rsid w:val="00F76C55"/>
    <w:rsid w:val="00F97C8D"/>
    <w:rsid w:val="00F97DE3"/>
    <w:rsid w:val="00FA4B1A"/>
    <w:rsid w:val="00FB3421"/>
    <w:rsid w:val="00FE7F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6A672"/>
  <w15:docId w15:val="{07115F64-C810-40FA-84E8-D26BAABA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8F"/>
    <w:rPr>
      <w:rFonts w:ascii="Tahoma" w:hAnsi="Tahoma" w:cs="Tahoma"/>
      <w:sz w:val="16"/>
      <w:szCs w:val="16"/>
    </w:rPr>
  </w:style>
  <w:style w:type="paragraph" w:styleId="ListParagraph">
    <w:name w:val="List Paragraph"/>
    <w:basedOn w:val="Normal"/>
    <w:uiPriority w:val="34"/>
    <w:qFormat/>
    <w:rsid w:val="00366D70"/>
    <w:pPr>
      <w:ind w:left="720"/>
      <w:contextualSpacing/>
    </w:pPr>
  </w:style>
  <w:style w:type="paragraph" w:styleId="Header">
    <w:name w:val="header"/>
    <w:basedOn w:val="Normal"/>
    <w:link w:val="HeaderChar"/>
    <w:uiPriority w:val="99"/>
    <w:unhideWhenUsed/>
    <w:rsid w:val="00B667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67D6"/>
  </w:style>
  <w:style w:type="paragraph" w:styleId="Footer">
    <w:name w:val="footer"/>
    <w:basedOn w:val="Normal"/>
    <w:link w:val="FooterChar"/>
    <w:uiPriority w:val="99"/>
    <w:unhideWhenUsed/>
    <w:rsid w:val="00B667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67D6"/>
  </w:style>
  <w:style w:type="table" w:styleId="LightShading-Accent1">
    <w:name w:val="Light Shading Accent 1"/>
    <w:basedOn w:val="TableNormal"/>
    <w:uiPriority w:val="60"/>
    <w:rsid w:val="00574825"/>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574825"/>
  </w:style>
  <w:style w:type="paragraph" w:styleId="NoSpacing">
    <w:name w:val="No Spacing"/>
    <w:uiPriority w:val="1"/>
    <w:qFormat/>
    <w:rsid w:val="003F4E95"/>
    <w:pPr>
      <w:spacing w:after="0" w:line="240" w:lineRule="auto"/>
    </w:pPr>
    <w:rPr>
      <w:rFonts w:ascii="Calibri" w:eastAsia="Calibri" w:hAnsi="Calibri" w:cs="Times New Roman"/>
    </w:rPr>
  </w:style>
  <w:style w:type="character" w:styleId="Strong">
    <w:name w:val="Strong"/>
    <w:qFormat/>
    <w:rsid w:val="00FE7FE2"/>
    <w:rPr>
      <w:b/>
      <w:bCs/>
    </w:rPr>
  </w:style>
  <w:style w:type="paragraph" w:styleId="NormalWeb">
    <w:name w:val="Normal (Web)"/>
    <w:basedOn w:val="Normal"/>
    <w:rsid w:val="00FE7FE2"/>
    <w:pPr>
      <w:spacing w:before="45" w:after="45" w:line="240" w:lineRule="auto"/>
    </w:pPr>
    <w:rPr>
      <w:rFonts w:ascii="Times New Roman" w:eastAsia="Times New Roman" w:hAnsi="Times New Roman" w:cs="Times New Roman"/>
      <w:kern w:val="1"/>
      <w:sz w:val="24"/>
      <w:szCs w:val="24"/>
      <w:lang w:val="en-US" w:eastAsia="zh-CN"/>
    </w:rPr>
  </w:style>
  <w:style w:type="character" w:styleId="CommentReference">
    <w:name w:val="annotation reference"/>
    <w:basedOn w:val="DefaultParagraphFont"/>
    <w:uiPriority w:val="99"/>
    <w:semiHidden/>
    <w:unhideWhenUsed/>
    <w:rsid w:val="00555B2C"/>
    <w:rPr>
      <w:sz w:val="16"/>
      <w:szCs w:val="16"/>
    </w:rPr>
  </w:style>
  <w:style w:type="paragraph" w:styleId="CommentText">
    <w:name w:val="annotation text"/>
    <w:basedOn w:val="Normal"/>
    <w:link w:val="CommentTextChar"/>
    <w:uiPriority w:val="99"/>
    <w:semiHidden/>
    <w:unhideWhenUsed/>
    <w:rsid w:val="00555B2C"/>
    <w:pPr>
      <w:spacing w:line="240" w:lineRule="auto"/>
    </w:pPr>
    <w:rPr>
      <w:sz w:val="20"/>
      <w:szCs w:val="20"/>
    </w:rPr>
  </w:style>
  <w:style w:type="character" w:customStyle="1" w:styleId="CommentTextChar">
    <w:name w:val="Comment Text Char"/>
    <w:basedOn w:val="DefaultParagraphFont"/>
    <w:link w:val="CommentText"/>
    <w:uiPriority w:val="99"/>
    <w:semiHidden/>
    <w:rsid w:val="00555B2C"/>
    <w:rPr>
      <w:sz w:val="20"/>
      <w:szCs w:val="20"/>
    </w:rPr>
  </w:style>
  <w:style w:type="paragraph" w:styleId="CommentSubject">
    <w:name w:val="annotation subject"/>
    <w:basedOn w:val="CommentText"/>
    <w:next w:val="CommentText"/>
    <w:link w:val="CommentSubjectChar"/>
    <w:uiPriority w:val="99"/>
    <w:semiHidden/>
    <w:unhideWhenUsed/>
    <w:rsid w:val="00555B2C"/>
    <w:rPr>
      <w:b/>
      <w:bCs/>
    </w:rPr>
  </w:style>
  <w:style w:type="character" w:customStyle="1" w:styleId="CommentSubjectChar">
    <w:name w:val="Comment Subject Char"/>
    <w:basedOn w:val="CommentTextChar"/>
    <w:link w:val="CommentSubject"/>
    <w:uiPriority w:val="99"/>
    <w:semiHidden/>
    <w:rsid w:val="00555B2C"/>
    <w:rPr>
      <w:b/>
      <w:bCs/>
      <w:sz w:val="20"/>
      <w:szCs w:val="20"/>
    </w:rPr>
  </w:style>
  <w:style w:type="paragraph" w:styleId="Revision">
    <w:name w:val="Revision"/>
    <w:hidden/>
    <w:uiPriority w:val="99"/>
    <w:semiHidden/>
    <w:rsid w:val="00F76C55"/>
    <w:pPr>
      <w:spacing w:after="0" w:line="240" w:lineRule="auto"/>
    </w:pPr>
  </w:style>
  <w:style w:type="paragraph" w:customStyle="1" w:styleId="pf0">
    <w:name w:val="pf0"/>
    <w:basedOn w:val="Normal"/>
    <w:rsid w:val="00FB34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B34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C337B3622EF41B7C9CCC87DF0E845" ma:contentTypeVersion="17" ma:contentTypeDescription="Create a new document." ma:contentTypeScope="" ma:versionID="6043aa0e8308ad1466f00164d909067f">
  <xsd:schema xmlns:xsd="http://www.w3.org/2001/XMLSchema" xmlns:xs="http://www.w3.org/2001/XMLSchema" xmlns:p="http://schemas.microsoft.com/office/2006/metadata/properties" xmlns:ns2="f30998bb-9c98-4db5-9829-5f43a6859ac7" xmlns:ns3="12cc8d6d-8865-490a-afff-031697467124" targetNamespace="http://schemas.microsoft.com/office/2006/metadata/properties" ma:root="true" ma:fieldsID="e7ff77f8fee9a6fd0c064d385e26834c" ns2:_="" ns3:_="">
    <xsd:import namespace="f30998bb-9c98-4db5-9829-5f43a6859ac7"/>
    <xsd:import namespace="12cc8d6d-8865-490a-afff-031697467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998bb-9c98-4db5-9829-5f43a6859a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2e4ae85-663f-4ef5-b05c-fee2cb32a599}" ma:internalName="TaxCatchAll" ma:showField="CatchAllData" ma:web="f30998bb-9c98-4db5-9829-5f43a6859a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cc8d6d-8865-490a-afff-031697467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ed484a-c086-4fef-8fcc-ac843f8a9b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00FA-D5B7-446C-AD01-171CD3A7FB21}">
  <ds:schemaRefs>
    <ds:schemaRef ds:uri="http://schemas.microsoft.com/sharepoint/v3/contenttype/forms"/>
  </ds:schemaRefs>
</ds:datastoreItem>
</file>

<file path=customXml/itemProps2.xml><?xml version="1.0" encoding="utf-8"?>
<ds:datastoreItem xmlns:ds="http://schemas.openxmlformats.org/officeDocument/2006/customXml" ds:itemID="{DBA2EB83-2EB4-47EA-BCDF-2E55AB4DE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998bb-9c98-4db5-9829-5f43a6859ac7"/>
    <ds:schemaRef ds:uri="12cc8d6d-8865-490a-afff-031697467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FA091-F65F-43DA-B091-6908BD7F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Crawley CVS</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Booles</dc:creator>
  <cp:lastModifiedBy>Natasha Scott</cp:lastModifiedBy>
  <cp:revision>5</cp:revision>
  <cp:lastPrinted>2016-04-20T09:28:00Z</cp:lastPrinted>
  <dcterms:created xsi:type="dcterms:W3CDTF">2025-05-27T12:55:00Z</dcterms:created>
  <dcterms:modified xsi:type="dcterms:W3CDTF">2025-05-27T14:16:00Z</dcterms:modified>
</cp:coreProperties>
</file>